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E5128" w14:textId="77777777" w:rsidR="00BA1003" w:rsidRDefault="00BA1003" w:rsidP="006236F4">
      <w:pPr>
        <w:pStyle w:val="Title"/>
        <w:outlineLvl w:val="0"/>
        <w:rPr>
          <w:rFonts w:ascii="Arial" w:hAnsi="Arial"/>
          <w:sz w:val="28"/>
          <w:u w:val="none"/>
        </w:rPr>
      </w:pPr>
    </w:p>
    <w:p w14:paraId="6FDEBDA7" w14:textId="04C77489" w:rsidR="003C7F11" w:rsidRPr="00157F82" w:rsidRDefault="003C7F11" w:rsidP="006236F4">
      <w:pPr>
        <w:pStyle w:val="Title"/>
        <w:outlineLvl w:val="0"/>
        <w:rPr>
          <w:rFonts w:ascii="Arial" w:hAnsi="Arial"/>
          <w:sz w:val="28"/>
        </w:rPr>
      </w:pPr>
      <w:r w:rsidRPr="00157F82">
        <w:rPr>
          <w:rFonts w:ascii="Arial" w:hAnsi="Arial"/>
          <w:sz w:val="28"/>
          <w:u w:val="none"/>
        </w:rPr>
        <w:t>Information Item D - MH</w:t>
      </w:r>
    </w:p>
    <w:p w14:paraId="6FDEBDA8" w14:textId="77777777" w:rsidR="003C7F11" w:rsidRPr="00157F82" w:rsidRDefault="003C7F11" w:rsidP="00A05540">
      <w:pPr>
        <w:pStyle w:val="Heading1"/>
        <w:jc w:val="center"/>
        <w:rPr>
          <w:rFonts w:ascii="Arial" w:hAnsi="Arial"/>
          <w:sz w:val="28"/>
        </w:rPr>
      </w:pPr>
      <w:r w:rsidRPr="00157F82">
        <w:rPr>
          <w:rFonts w:ascii="Arial" w:hAnsi="Arial"/>
          <w:sz w:val="28"/>
        </w:rPr>
        <w:t>INSTRUCTIONS for MH REPORT III</w:t>
      </w:r>
    </w:p>
    <w:p w14:paraId="4C8A1118" w14:textId="77777777" w:rsidR="00F177E7" w:rsidRPr="00157F82" w:rsidRDefault="00F177E7" w:rsidP="00177922">
      <w:pPr>
        <w:pStyle w:val="Title"/>
        <w:jc w:val="left"/>
        <w:outlineLvl w:val="0"/>
        <w:rPr>
          <w:rFonts w:ascii="Arial" w:hAnsi="Arial"/>
          <w:sz w:val="28"/>
          <w:u w:val="none"/>
        </w:rPr>
      </w:pPr>
      <w:bookmarkStart w:id="0" w:name="_Hlk98075000"/>
    </w:p>
    <w:p w14:paraId="0EA43DE2" w14:textId="77777777" w:rsidR="00F177E7" w:rsidRPr="00157F82" w:rsidRDefault="00F177E7" w:rsidP="00177922">
      <w:pPr>
        <w:pStyle w:val="Title"/>
        <w:jc w:val="left"/>
        <w:outlineLvl w:val="0"/>
        <w:rPr>
          <w:rFonts w:ascii="Arial" w:hAnsi="Arial"/>
          <w:sz w:val="28"/>
          <w:u w:val="none"/>
        </w:rPr>
      </w:pPr>
    </w:p>
    <w:p w14:paraId="6FDEBDA9" w14:textId="5F77B694" w:rsidR="003C7F11" w:rsidRPr="00157F82" w:rsidRDefault="003C7F11" w:rsidP="00177922">
      <w:pPr>
        <w:pStyle w:val="Title"/>
        <w:jc w:val="left"/>
        <w:outlineLvl w:val="0"/>
        <w:rPr>
          <w:rFonts w:ascii="Arial" w:hAnsi="Arial"/>
          <w:sz w:val="28"/>
        </w:rPr>
      </w:pPr>
      <w:r w:rsidRPr="00157F82">
        <w:rPr>
          <w:rFonts w:ascii="Arial" w:hAnsi="Arial"/>
          <w:sz w:val="28"/>
          <w:u w:val="none"/>
        </w:rPr>
        <w:t>Table of Contents</w:t>
      </w:r>
    </w:p>
    <w:p w14:paraId="6FDEBDAA" w14:textId="77777777" w:rsidR="003C7F11" w:rsidRPr="00157F82" w:rsidRDefault="003C7F11" w:rsidP="00177922">
      <w:pPr>
        <w:rPr>
          <w:rFonts w:ascii="Arial" w:hAnsi="Arial"/>
          <w:sz w:val="24"/>
        </w:rPr>
      </w:pPr>
    </w:p>
    <w:p w14:paraId="6FDEBDAB" w14:textId="77777777" w:rsidR="003C7F11" w:rsidRPr="00157F82" w:rsidRDefault="003C7F11" w:rsidP="00177922">
      <w:pPr>
        <w:pStyle w:val="Subtitle"/>
        <w:rPr>
          <w:rFonts w:ascii="Arial" w:hAnsi="Arial"/>
          <w:sz w:val="24"/>
        </w:rPr>
      </w:pPr>
      <w:r w:rsidRPr="00157F82">
        <w:rPr>
          <w:rFonts w:ascii="Arial" w:hAnsi="Arial"/>
          <w:sz w:val="24"/>
        </w:rPr>
        <w:t>Purpose of MH Report III</w:t>
      </w:r>
    </w:p>
    <w:p w14:paraId="6FDEBDAC" w14:textId="77777777" w:rsidR="003C7F11" w:rsidRPr="00157F82" w:rsidRDefault="003C7F11" w:rsidP="00177922">
      <w:pPr>
        <w:pStyle w:val="Subtitle"/>
        <w:numPr>
          <w:ilvl w:val="0"/>
          <w:numId w:val="0"/>
        </w:numPr>
        <w:ind w:left="1440" w:hanging="720"/>
        <w:rPr>
          <w:rFonts w:ascii="Arial" w:hAnsi="Arial"/>
          <w:b w:val="0"/>
          <w:sz w:val="24"/>
        </w:rPr>
      </w:pPr>
      <w:r w:rsidRPr="00157F82">
        <w:rPr>
          <w:rFonts w:ascii="Arial" w:hAnsi="Arial"/>
          <w:b w:val="0"/>
          <w:sz w:val="24"/>
        </w:rPr>
        <w:t>Expenditures by Strategy</w:t>
      </w:r>
    </w:p>
    <w:p w14:paraId="6FDEBDAD" w14:textId="77777777" w:rsidR="003C7F11" w:rsidRPr="00157F82" w:rsidRDefault="003C7F11" w:rsidP="00177922">
      <w:pPr>
        <w:pStyle w:val="Subtitle"/>
        <w:numPr>
          <w:ilvl w:val="0"/>
          <w:numId w:val="0"/>
        </w:numPr>
        <w:ind w:left="1440" w:hanging="720"/>
        <w:rPr>
          <w:rFonts w:ascii="Arial" w:hAnsi="Arial"/>
          <w:b w:val="0"/>
          <w:sz w:val="24"/>
        </w:rPr>
      </w:pPr>
      <w:r w:rsidRPr="00157F82">
        <w:rPr>
          <w:rFonts w:ascii="Arial" w:hAnsi="Arial"/>
          <w:b w:val="0"/>
          <w:sz w:val="24"/>
        </w:rPr>
        <w:t>Open Records Requests/Ad Hoc Reporting</w:t>
      </w:r>
    </w:p>
    <w:p w14:paraId="6FDEBDAE" w14:textId="77777777" w:rsidR="003C7F11" w:rsidRPr="00157F82" w:rsidRDefault="003C7F11" w:rsidP="00B22AE9">
      <w:pPr>
        <w:pStyle w:val="Subtitle"/>
        <w:numPr>
          <w:ilvl w:val="0"/>
          <w:numId w:val="0"/>
        </w:numPr>
        <w:ind w:left="720"/>
        <w:rPr>
          <w:rFonts w:ascii="Arial" w:hAnsi="Arial"/>
          <w:b w:val="0"/>
          <w:sz w:val="24"/>
        </w:rPr>
      </w:pPr>
      <w:r w:rsidRPr="00157F82">
        <w:rPr>
          <w:rFonts w:ascii="Arial" w:hAnsi="Arial"/>
          <w:b w:val="0"/>
          <w:sz w:val="24"/>
        </w:rPr>
        <w:t>Quarterly Reporting to the Legislative Budget Board – Output and Efficiency Measure Reporting</w:t>
      </w:r>
    </w:p>
    <w:p w14:paraId="6FDEBDB1" w14:textId="77777777" w:rsidR="003C7F11" w:rsidRPr="00157F82" w:rsidRDefault="003C7F11" w:rsidP="00177922">
      <w:pPr>
        <w:rPr>
          <w:rFonts w:ascii="Arial" w:hAnsi="Arial"/>
          <w:sz w:val="24"/>
        </w:rPr>
      </w:pPr>
    </w:p>
    <w:p w14:paraId="6FDEBDB2" w14:textId="77777777" w:rsidR="003C7F11" w:rsidRPr="00157F82" w:rsidRDefault="003C7F11" w:rsidP="00177922">
      <w:pPr>
        <w:pStyle w:val="Subtitle"/>
        <w:rPr>
          <w:rFonts w:ascii="Arial" w:hAnsi="Arial"/>
          <w:sz w:val="24"/>
        </w:rPr>
      </w:pPr>
      <w:r w:rsidRPr="00157F82">
        <w:rPr>
          <w:rFonts w:ascii="Arial" w:hAnsi="Arial"/>
          <w:sz w:val="24"/>
        </w:rPr>
        <w:t>Instructions for Completion</w:t>
      </w:r>
    </w:p>
    <w:p w14:paraId="6CA71501" w14:textId="7F05C414" w:rsidR="00CB75BB" w:rsidRPr="00157F82" w:rsidRDefault="003C7F11" w:rsidP="00177922">
      <w:pPr>
        <w:pStyle w:val="Subtitle"/>
        <w:numPr>
          <w:ilvl w:val="0"/>
          <w:numId w:val="0"/>
        </w:numPr>
        <w:ind w:left="720"/>
        <w:rPr>
          <w:rFonts w:ascii="Arial" w:hAnsi="Arial"/>
          <w:b w:val="0"/>
          <w:bCs/>
          <w:sz w:val="24"/>
        </w:rPr>
      </w:pPr>
      <w:r w:rsidRPr="00157F82">
        <w:rPr>
          <w:rFonts w:ascii="Arial" w:hAnsi="Arial"/>
          <w:b w:val="0"/>
          <w:sz w:val="24"/>
        </w:rPr>
        <w:t xml:space="preserve">Section 1 – </w:t>
      </w:r>
      <w:r w:rsidR="00CB75BB" w:rsidRPr="00157F82">
        <w:rPr>
          <w:rFonts w:ascii="Arial" w:hAnsi="Arial"/>
          <w:b w:val="0"/>
          <w:bCs/>
          <w:sz w:val="24"/>
        </w:rPr>
        <w:t xml:space="preserve">III Revenue MH </w:t>
      </w:r>
      <w:bookmarkStart w:id="1" w:name="_Hlk98074987"/>
    </w:p>
    <w:p w14:paraId="1B40302C" w14:textId="6552B58F" w:rsidR="00A34C02" w:rsidRPr="00157F82" w:rsidRDefault="00A34C02" w:rsidP="00177922">
      <w:pPr>
        <w:pStyle w:val="Subtitle"/>
        <w:numPr>
          <w:ilvl w:val="0"/>
          <w:numId w:val="0"/>
        </w:numPr>
        <w:ind w:left="720"/>
        <w:rPr>
          <w:rFonts w:ascii="Arial" w:hAnsi="Arial"/>
          <w:b w:val="0"/>
          <w:bCs/>
          <w:sz w:val="24"/>
        </w:rPr>
      </w:pPr>
      <w:r w:rsidRPr="00157F82">
        <w:rPr>
          <w:rFonts w:ascii="Arial" w:hAnsi="Arial"/>
          <w:b w:val="0"/>
          <w:bCs/>
          <w:sz w:val="24"/>
        </w:rPr>
        <w:tab/>
        <w:t>Report III Submission</w:t>
      </w:r>
    </w:p>
    <w:p w14:paraId="6FDEBDB4" w14:textId="24159FFB" w:rsidR="003C7F11" w:rsidRPr="00157F82" w:rsidRDefault="003C7F11" w:rsidP="00177922">
      <w:pPr>
        <w:pStyle w:val="Subtitle"/>
        <w:numPr>
          <w:ilvl w:val="0"/>
          <w:numId w:val="0"/>
        </w:numPr>
        <w:ind w:left="720"/>
        <w:rPr>
          <w:rFonts w:ascii="Arial" w:hAnsi="Arial"/>
          <w:b w:val="0"/>
          <w:sz w:val="24"/>
        </w:rPr>
      </w:pPr>
      <w:r w:rsidRPr="00157F82">
        <w:rPr>
          <w:rFonts w:ascii="Arial" w:hAnsi="Arial"/>
          <w:b w:val="0"/>
          <w:sz w:val="24"/>
        </w:rPr>
        <w:t>Section 2 – Expenditures and Method of Finance by Strategy</w:t>
      </w:r>
    </w:p>
    <w:p w14:paraId="6FDEBDB6" w14:textId="4BFF0716" w:rsidR="003C7F11" w:rsidRPr="00157F82" w:rsidRDefault="003C7F11" w:rsidP="005B0C97">
      <w:pPr>
        <w:pStyle w:val="Subtitle"/>
        <w:numPr>
          <w:ilvl w:val="0"/>
          <w:numId w:val="0"/>
        </w:numPr>
        <w:ind w:left="720"/>
        <w:rPr>
          <w:rFonts w:ascii="Arial" w:hAnsi="Arial"/>
          <w:b w:val="0"/>
          <w:sz w:val="24"/>
        </w:rPr>
      </w:pPr>
      <w:r w:rsidRPr="00157F82">
        <w:rPr>
          <w:rFonts w:ascii="Arial" w:hAnsi="Arial"/>
          <w:b w:val="0"/>
          <w:sz w:val="24"/>
        </w:rPr>
        <w:tab/>
        <w:t>Strategy Structure – Mental Health Services</w:t>
      </w:r>
    </w:p>
    <w:p w14:paraId="6FDEBDB9" w14:textId="21163F57" w:rsidR="003C7F11" w:rsidRPr="00157F82" w:rsidRDefault="003C7F11" w:rsidP="00346D3A">
      <w:pPr>
        <w:pStyle w:val="Subtitle"/>
        <w:numPr>
          <w:ilvl w:val="0"/>
          <w:numId w:val="0"/>
        </w:numPr>
        <w:ind w:left="720" w:firstLine="720"/>
        <w:rPr>
          <w:rFonts w:ascii="Arial" w:hAnsi="Arial"/>
          <w:b w:val="0"/>
          <w:sz w:val="24"/>
        </w:rPr>
      </w:pPr>
      <w:r w:rsidRPr="00157F82">
        <w:rPr>
          <w:rFonts w:ascii="Arial" w:hAnsi="Arial"/>
          <w:b w:val="0"/>
          <w:sz w:val="24"/>
        </w:rPr>
        <w:t>Indirect Cost Reporting</w:t>
      </w:r>
    </w:p>
    <w:p w14:paraId="6D88AC97" w14:textId="62576D37" w:rsidR="00DD0767" w:rsidRPr="00157F82" w:rsidRDefault="00DD0767" w:rsidP="00DD0767">
      <w:pPr>
        <w:ind w:left="720" w:firstLine="720"/>
        <w:outlineLvl w:val="0"/>
        <w:rPr>
          <w:rFonts w:ascii="Arial" w:hAnsi="Arial"/>
          <w:bCs/>
          <w:sz w:val="24"/>
        </w:rPr>
      </w:pPr>
      <w:r w:rsidRPr="00157F82">
        <w:rPr>
          <w:rFonts w:ascii="Arial" w:hAnsi="Arial"/>
          <w:bCs/>
          <w:sz w:val="24"/>
        </w:rPr>
        <w:t xml:space="preserve">Mental Health Reporting </w:t>
      </w:r>
      <w:r w:rsidR="0060659C" w:rsidRPr="00157F82">
        <w:rPr>
          <w:rFonts w:ascii="Arial" w:hAnsi="Arial"/>
          <w:bCs/>
          <w:sz w:val="24"/>
        </w:rPr>
        <w:t>Category Definitions</w:t>
      </w:r>
    </w:p>
    <w:bookmarkEnd w:id="1"/>
    <w:p w14:paraId="6FDEBDBA" w14:textId="77777777" w:rsidR="003C7F11" w:rsidRPr="00157F82" w:rsidRDefault="003C7F11" w:rsidP="00177922">
      <w:pPr>
        <w:rPr>
          <w:rFonts w:ascii="Arial" w:hAnsi="Arial"/>
          <w:sz w:val="24"/>
        </w:rPr>
      </w:pPr>
    </w:p>
    <w:p w14:paraId="669A374F" w14:textId="7F143745" w:rsidR="00BE192B" w:rsidRPr="00157F82" w:rsidRDefault="003C7F11" w:rsidP="00C3620A">
      <w:pPr>
        <w:pStyle w:val="Subtitle"/>
        <w:rPr>
          <w:rFonts w:ascii="Arial" w:hAnsi="Arial"/>
          <w:sz w:val="24"/>
        </w:rPr>
      </w:pPr>
      <w:r w:rsidRPr="00157F82">
        <w:rPr>
          <w:rFonts w:ascii="Arial" w:hAnsi="Arial"/>
          <w:sz w:val="24"/>
        </w:rPr>
        <w:t>Definitions of Object of Expense</w:t>
      </w:r>
    </w:p>
    <w:p w14:paraId="6FDEBDBC" w14:textId="77777777" w:rsidR="003C7F11" w:rsidRPr="00157F82" w:rsidRDefault="003C7F11" w:rsidP="00177922">
      <w:pPr>
        <w:rPr>
          <w:rFonts w:ascii="Arial" w:hAnsi="Arial"/>
          <w:sz w:val="24"/>
        </w:rPr>
      </w:pPr>
    </w:p>
    <w:p w14:paraId="6FDEBDBD" w14:textId="77777777" w:rsidR="003C7F11" w:rsidRPr="00157F82" w:rsidRDefault="003C7F11" w:rsidP="00177922">
      <w:pPr>
        <w:pStyle w:val="Subtitle"/>
        <w:rPr>
          <w:rFonts w:ascii="Arial" w:hAnsi="Arial"/>
          <w:sz w:val="24"/>
        </w:rPr>
      </w:pPr>
      <w:r w:rsidRPr="00157F82">
        <w:rPr>
          <w:rFonts w:ascii="Arial" w:hAnsi="Arial"/>
          <w:sz w:val="24"/>
        </w:rPr>
        <w:t>Classification of Funding Sources</w:t>
      </w:r>
    </w:p>
    <w:p w14:paraId="4CDC4EB2" w14:textId="0CBD3E61" w:rsidR="00186521" w:rsidRPr="00157F82" w:rsidRDefault="00186521" w:rsidP="00186521">
      <w:pPr>
        <w:pStyle w:val="Subtitle"/>
        <w:numPr>
          <w:ilvl w:val="0"/>
          <w:numId w:val="0"/>
        </w:numPr>
        <w:ind w:left="720"/>
        <w:rPr>
          <w:rFonts w:ascii="Arial" w:hAnsi="Arial"/>
          <w:b w:val="0"/>
          <w:bCs/>
          <w:iCs/>
          <w:sz w:val="24"/>
        </w:rPr>
      </w:pPr>
      <w:r w:rsidRPr="00157F82">
        <w:rPr>
          <w:rFonts w:ascii="Arial" w:hAnsi="Arial"/>
          <w:b w:val="0"/>
          <w:sz w:val="24"/>
        </w:rPr>
        <w:t xml:space="preserve">General Revenue </w:t>
      </w:r>
      <w:r w:rsidR="00A31370">
        <w:rPr>
          <w:rFonts w:ascii="Arial" w:hAnsi="Arial"/>
          <w:b w:val="0"/>
          <w:sz w:val="24"/>
        </w:rPr>
        <w:t xml:space="preserve">(GR) </w:t>
      </w:r>
      <w:r w:rsidRPr="00157F82">
        <w:rPr>
          <w:rFonts w:ascii="Arial" w:hAnsi="Arial"/>
          <w:b w:val="0"/>
          <w:sz w:val="24"/>
        </w:rPr>
        <w:t>Allocated from HHS</w:t>
      </w:r>
      <w:r w:rsidR="00F61229" w:rsidRPr="00157F82">
        <w:rPr>
          <w:rFonts w:ascii="Arial" w:hAnsi="Arial"/>
          <w:b w:val="0"/>
          <w:sz w:val="24"/>
        </w:rPr>
        <w:t>C</w:t>
      </w:r>
      <w:r w:rsidRPr="00157F82">
        <w:rPr>
          <w:rFonts w:ascii="Arial" w:hAnsi="Arial"/>
          <w:b w:val="0"/>
          <w:sz w:val="24"/>
        </w:rPr>
        <w:t xml:space="preserve"> </w:t>
      </w:r>
      <w:r w:rsidR="00F61229" w:rsidRPr="00157F82">
        <w:rPr>
          <w:rFonts w:ascii="Arial" w:hAnsi="Arial"/>
          <w:b w:val="0"/>
          <w:bCs/>
          <w:iCs/>
          <w:sz w:val="24"/>
        </w:rPr>
        <w:t>Local Mental Health Authority Performance Agreement</w:t>
      </w:r>
    </w:p>
    <w:p w14:paraId="3AC3CF3E" w14:textId="77777777" w:rsidR="00186521" w:rsidRPr="00157F82" w:rsidRDefault="00186521" w:rsidP="00186521">
      <w:pPr>
        <w:pStyle w:val="Subtitle"/>
        <w:numPr>
          <w:ilvl w:val="0"/>
          <w:numId w:val="0"/>
        </w:numPr>
        <w:ind w:left="720"/>
        <w:rPr>
          <w:rFonts w:ascii="Arial" w:hAnsi="Arial"/>
          <w:b w:val="0"/>
          <w:sz w:val="24"/>
        </w:rPr>
      </w:pPr>
      <w:r w:rsidRPr="00157F82">
        <w:rPr>
          <w:rFonts w:ascii="Arial" w:hAnsi="Arial"/>
          <w:b w:val="0"/>
          <w:sz w:val="24"/>
        </w:rPr>
        <w:t>All Allocated Federal Funds</w:t>
      </w:r>
    </w:p>
    <w:p w14:paraId="04F2496E" w14:textId="77777777" w:rsidR="00186521" w:rsidRPr="00157F82" w:rsidRDefault="00186521" w:rsidP="00186521">
      <w:pPr>
        <w:pStyle w:val="Subtitle"/>
        <w:numPr>
          <w:ilvl w:val="0"/>
          <w:numId w:val="0"/>
        </w:numPr>
        <w:ind w:left="720"/>
        <w:rPr>
          <w:rFonts w:ascii="Arial" w:hAnsi="Arial"/>
          <w:b w:val="0"/>
          <w:sz w:val="24"/>
        </w:rPr>
      </w:pPr>
      <w:r w:rsidRPr="00157F82">
        <w:rPr>
          <w:rFonts w:ascii="Arial" w:hAnsi="Arial"/>
          <w:b w:val="0"/>
          <w:sz w:val="24"/>
        </w:rPr>
        <w:t>Medicaid Programs</w:t>
      </w:r>
    </w:p>
    <w:p w14:paraId="5DF7B483" w14:textId="77777777" w:rsidR="00186521" w:rsidRPr="00157F82" w:rsidRDefault="00186521" w:rsidP="00186521">
      <w:pPr>
        <w:pStyle w:val="Subtitle"/>
        <w:numPr>
          <w:ilvl w:val="0"/>
          <w:numId w:val="0"/>
        </w:numPr>
        <w:ind w:left="720"/>
        <w:rPr>
          <w:rFonts w:ascii="Arial" w:hAnsi="Arial"/>
          <w:b w:val="0"/>
          <w:sz w:val="24"/>
        </w:rPr>
      </w:pPr>
      <w:r w:rsidRPr="00157F82">
        <w:rPr>
          <w:rFonts w:ascii="Arial" w:hAnsi="Arial"/>
          <w:b w:val="0"/>
          <w:sz w:val="24"/>
        </w:rPr>
        <w:t>Other Federal Funds</w:t>
      </w:r>
    </w:p>
    <w:p w14:paraId="02D4DE3C" w14:textId="77777777" w:rsidR="00186521" w:rsidRPr="00157F82" w:rsidRDefault="00186521" w:rsidP="00186521">
      <w:pPr>
        <w:pStyle w:val="Subtitle"/>
        <w:numPr>
          <w:ilvl w:val="0"/>
          <w:numId w:val="0"/>
        </w:numPr>
        <w:ind w:left="720"/>
        <w:rPr>
          <w:rFonts w:ascii="Arial" w:hAnsi="Arial"/>
          <w:b w:val="0"/>
          <w:sz w:val="24"/>
        </w:rPr>
      </w:pPr>
      <w:r w:rsidRPr="00157F82">
        <w:rPr>
          <w:rFonts w:ascii="Arial" w:hAnsi="Arial"/>
          <w:b w:val="0"/>
          <w:sz w:val="24"/>
        </w:rPr>
        <w:t>Other State Agencies</w:t>
      </w:r>
    </w:p>
    <w:p w14:paraId="6E250776" w14:textId="77777777" w:rsidR="00186521" w:rsidRPr="00157F82" w:rsidRDefault="00186521" w:rsidP="00186521">
      <w:pPr>
        <w:pStyle w:val="Subtitle"/>
        <w:numPr>
          <w:ilvl w:val="0"/>
          <w:numId w:val="0"/>
        </w:numPr>
        <w:ind w:left="720"/>
        <w:rPr>
          <w:rFonts w:ascii="Arial" w:hAnsi="Arial"/>
          <w:b w:val="0"/>
          <w:sz w:val="24"/>
        </w:rPr>
      </w:pPr>
      <w:r w:rsidRPr="00157F82">
        <w:rPr>
          <w:rFonts w:ascii="Arial" w:hAnsi="Arial"/>
          <w:b w:val="0"/>
          <w:sz w:val="24"/>
        </w:rPr>
        <w:t xml:space="preserve">Local Funds </w:t>
      </w:r>
    </w:p>
    <w:p w14:paraId="6FDEBDC4" w14:textId="77777777" w:rsidR="003C7F11" w:rsidRPr="00157F82" w:rsidRDefault="003C7F11" w:rsidP="00177922">
      <w:pPr>
        <w:rPr>
          <w:rFonts w:ascii="Arial" w:hAnsi="Arial"/>
          <w:sz w:val="24"/>
        </w:rPr>
      </w:pPr>
    </w:p>
    <w:p w14:paraId="6FDEBDC5" w14:textId="77777777" w:rsidR="003C7F11" w:rsidRPr="00157F82" w:rsidRDefault="003C7F11" w:rsidP="00177922">
      <w:pPr>
        <w:pStyle w:val="Subtitle"/>
        <w:rPr>
          <w:rFonts w:ascii="Arial" w:hAnsi="Arial"/>
          <w:sz w:val="24"/>
        </w:rPr>
      </w:pPr>
      <w:r w:rsidRPr="00157F82">
        <w:rPr>
          <w:rFonts w:ascii="Arial" w:hAnsi="Arial"/>
          <w:sz w:val="24"/>
        </w:rPr>
        <w:t>Miscellaneous Reporting Guidelines</w:t>
      </w:r>
    </w:p>
    <w:p w14:paraId="6FDEBDC6" w14:textId="77777777" w:rsidR="003C7F11" w:rsidRPr="00157F82" w:rsidRDefault="009819E4" w:rsidP="00177922">
      <w:pPr>
        <w:pStyle w:val="Subtitle"/>
        <w:numPr>
          <w:ilvl w:val="0"/>
          <w:numId w:val="0"/>
        </w:numPr>
        <w:ind w:left="720"/>
        <w:rPr>
          <w:rFonts w:ascii="Arial" w:hAnsi="Arial"/>
          <w:b w:val="0"/>
          <w:sz w:val="24"/>
        </w:rPr>
      </w:pPr>
      <w:r w:rsidRPr="00157F82">
        <w:rPr>
          <w:rFonts w:ascii="Arial" w:hAnsi="Arial"/>
          <w:sz w:val="24"/>
        </w:rPr>
        <w:t xml:space="preserve">Recoupment and Liquidated Damages </w:t>
      </w:r>
      <w:r w:rsidR="003C7F11" w:rsidRPr="00157F82">
        <w:rPr>
          <w:rFonts w:ascii="Arial" w:hAnsi="Arial"/>
          <w:b w:val="0"/>
          <w:sz w:val="24"/>
        </w:rPr>
        <w:t>Payments</w:t>
      </w:r>
    </w:p>
    <w:p w14:paraId="6FDEBDC7" w14:textId="77777777" w:rsidR="003C7F11" w:rsidRPr="00157F82" w:rsidRDefault="003C7F11" w:rsidP="009819E4">
      <w:pPr>
        <w:pStyle w:val="Subtitle"/>
        <w:numPr>
          <w:ilvl w:val="0"/>
          <w:numId w:val="0"/>
        </w:numPr>
        <w:ind w:left="720"/>
        <w:rPr>
          <w:rFonts w:ascii="Arial" w:hAnsi="Arial"/>
          <w:b w:val="0"/>
          <w:sz w:val="24"/>
        </w:rPr>
      </w:pPr>
      <w:r w:rsidRPr="00157F82">
        <w:rPr>
          <w:rFonts w:ascii="Arial" w:hAnsi="Arial"/>
          <w:b w:val="0"/>
          <w:sz w:val="24"/>
        </w:rPr>
        <w:t>Year End Reconciliation of CARE &amp; External Audits to Allocations/Return of Funds at Year End</w:t>
      </w:r>
    </w:p>
    <w:bookmarkEnd w:id="0"/>
    <w:p w14:paraId="6FDEBDC9" w14:textId="77777777" w:rsidR="00B80DF7" w:rsidRPr="00157F82" w:rsidRDefault="00B80DF7" w:rsidP="00177922">
      <w:pPr>
        <w:pStyle w:val="Heading4"/>
        <w:rPr>
          <w:rFonts w:ascii="Arial" w:hAnsi="Arial"/>
          <w:sz w:val="24"/>
        </w:rPr>
      </w:pPr>
    </w:p>
    <w:p w14:paraId="6FDEBDCA" w14:textId="6AB6920B" w:rsidR="003C7F11" w:rsidRPr="00157F82" w:rsidRDefault="00C3620A" w:rsidP="00177922">
      <w:pPr>
        <w:pStyle w:val="Heading4"/>
        <w:rPr>
          <w:rFonts w:ascii="Arial" w:hAnsi="Arial"/>
          <w:sz w:val="24"/>
        </w:rPr>
      </w:pPr>
      <w:r w:rsidRPr="00157F82">
        <w:rPr>
          <w:rFonts w:ascii="Arial" w:hAnsi="Arial"/>
          <w:sz w:val="24"/>
        </w:rPr>
        <w:t>VII.</w:t>
      </w:r>
      <w:r w:rsidRPr="00157F82">
        <w:rPr>
          <w:rFonts w:ascii="Arial" w:hAnsi="Arial"/>
          <w:sz w:val="24"/>
        </w:rPr>
        <w:tab/>
        <w:t>In-Kind Local Match</w:t>
      </w:r>
      <w:r w:rsidR="00A05540" w:rsidRPr="00157F82">
        <w:rPr>
          <w:rFonts w:ascii="Arial" w:hAnsi="Arial"/>
          <w:sz w:val="24"/>
        </w:rPr>
        <w:br w:type="page"/>
      </w:r>
      <w:r w:rsidR="003C7F11" w:rsidRPr="00157F82">
        <w:rPr>
          <w:rFonts w:ascii="Arial" w:hAnsi="Arial"/>
          <w:sz w:val="24"/>
        </w:rPr>
        <w:lastRenderedPageBreak/>
        <w:t>I.</w:t>
      </w:r>
      <w:r w:rsidR="003C7F11" w:rsidRPr="00157F82">
        <w:rPr>
          <w:rFonts w:ascii="Arial" w:hAnsi="Arial"/>
          <w:sz w:val="24"/>
        </w:rPr>
        <w:tab/>
        <w:t>Purpose of MH Report III</w:t>
      </w:r>
    </w:p>
    <w:p w14:paraId="6FDEBDCB" w14:textId="77777777" w:rsidR="003C7F11" w:rsidRPr="00157F82" w:rsidRDefault="003C7F11" w:rsidP="00177922">
      <w:pPr>
        <w:rPr>
          <w:rFonts w:ascii="Arial" w:hAnsi="Arial"/>
          <w:sz w:val="24"/>
        </w:rPr>
      </w:pPr>
    </w:p>
    <w:p w14:paraId="6FDEBDCC" w14:textId="3BFDDF97" w:rsidR="003C7F11" w:rsidRPr="00157F82" w:rsidRDefault="003C7F11" w:rsidP="00177922">
      <w:pPr>
        <w:rPr>
          <w:rFonts w:ascii="Arial" w:hAnsi="Arial"/>
          <w:sz w:val="24"/>
        </w:rPr>
      </w:pPr>
      <w:r w:rsidRPr="00157F82">
        <w:rPr>
          <w:rFonts w:ascii="Arial" w:hAnsi="Arial"/>
          <w:sz w:val="24"/>
        </w:rPr>
        <w:t xml:space="preserve">MH Report III represents the primary source of financial data for mental health services that is used by </w:t>
      </w:r>
      <w:r w:rsidR="00F177E7" w:rsidRPr="00157F82">
        <w:rPr>
          <w:rFonts w:ascii="Arial" w:hAnsi="Arial"/>
          <w:sz w:val="24"/>
        </w:rPr>
        <w:t>Health and Human Services Commission (</w:t>
      </w:r>
      <w:r w:rsidR="00B22AE9" w:rsidRPr="00157F82">
        <w:rPr>
          <w:rFonts w:ascii="Arial" w:hAnsi="Arial"/>
          <w:sz w:val="24"/>
        </w:rPr>
        <w:t>HHS</w:t>
      </w:r>
      <w:r w:rsidR="00FC63F6" w:rsidRPr="00157F82">
        <w:rPr>
          <w:rFonts w:ascii="Arial" w:hAnsi="Arial"/>
          <w:sz w:val="24"/>
        </w:rPr>
        <w:t>C</w:t>
      </w:r>
      <w:r w:rsidR="00F177E7" w:rsidRPr="00157F82">
        <w:rPr>
          <w:rFonts w:ascii="Arial" w:hAnsi="Arial"/>
          <w:sz w:val="24"/>
        </w:rPr>
        <w:t>)</w:t>
      </w:r>
      <w:r w:rsidRPr="00157F82">
        <w:rPr>
          <w:rFonts w:ascii="Arial" w:hAnsi="Arial"/>
          <w:sz w:val="24"/>
        </w:rPr>
        <w:t xml:space="preserve">. It forms the basis for the Legislative Appropriation Request by strategy, is utilized for quarterly reporting to the Legislative Budget </w:t>
      </w:r>
      <w:r w:rsidR="00F177E7" w:rsidRPr="00157F82">
        <w:rPr>
          <w:rFonts w:ascii="Arial" w:hAnsi="Arial"/>
          <w:sz w:val="24"/>
        </w:rPr>
        <w:t>Board and</w:t>
      </w:r>
      <w:r w:rsidRPr="00157F82">
        <w:rPr>
          <w:rFonts w:ascii="Arial" w:hAnsi="Arial"/>
          <w:sz w:val="24"/>
        </w:rPr>
        <w:t xml:space="preserve"> is often used for open records requests and various ad hoc reports and/or requests by advocacy organizations, Legislators, and </w:t>
      </w:r>
      <w:r w:rsidR="00B22AE9" w:rsidRPr="00157F82">
        <w:rPr>
          <w:rFonts w:ascii="Arial" w:hAnsi="Arial"/>
          <w:sz w:val="24"/>
        </w:rPr>
        <w:t>HHS</w:t>
      </w:r>
      <w:r w:rsidR="00FC63F6" w:rsidRPr="00157F82">
        <w:rPr>
          <w:rFonts w:ascii="Arial" w:hAnsi="Arial"/>
          <w:sz w:val="24"/>
        </w:rPr>
        <w:t>C</w:t>
      </w:r>
      <w:r w:rsidR="00B22AE9" w:rsidRPr="00157F82">
        <w:rPr>
          <w:rFonts w:ascii="Arial" w:hAnsi="Arial"/>
          <w:sz w:val="24"/>
        </w:rPr>
        <w:t xml:space="preserve"> </w:t>
      </w:r>
      <w:r w:rsidRPr="00157F82">
        <w:rPr>
          <w:rFonts w:ascii="Arial" w:hAnsi="Arial"/>
          <w:sz w:val="24"/>
        </w:rPr>
        <w:t>staff.</w:t>
      </w:r>
    </w:p>
    <w:p w14:paraId="6FDEBDCD" w14:textId="77777777" w:rsidR="003C7F11" w:rsidRPr="00157F82" w:rsidRDefault="003C7F11" w:rsidP="00177922">
      <w:pPr>
        <w:rPr>
          <w:rFonts w:ascii="Arial" w:hAnsi="Arial"/>
          <w:sz w:val="24"/>
        </w:rPr>
      </w:pPr>
    </w:p>
    <w:p w14:paraId="6FDEBDCE" w14:textId="14D5DE73" w:rsidR="003C7F11" w:rsidRPr="00157F82" w:rsidRDefault="005B3D9C" w:rsidP="00177922">
      <w:pPr>
        <w:rPr>
          <w:rFonts w:ascii="Arial" w:hAnsi="Arial"/>
          <w:sz w:val="24"/>
        </w:rPr>
      </w:pPr>
      <w:r w:rsidRPr="00157F82">
        <w:rPr>
          <w:rFonts w:ascii="Arial" w:hAnsi="Arial"/>
          <w:sz w:val="24"/>
        </w:rPr>
        <w:t>Grantee</w:t>
      </w:r>
      <w:r w:rsidR="003C7F11" w:rsidRPr="00157F82">
        <w:rPr>
          <w:rFonts w:ascii="Arial" w:hAnsi="Arial"/>
          <w:sz w:val="24"/>
        </w:rPr>
        <w:t xml:space="preserve">s will use MH Report III to report all expenses and their method of finance. </w:t>
      </w:r>
      <w:r w:rsidR="00B22AE9" w:rsidRPr="00157F82">
        <w:rPr>
          <w:rFonts w:ascii="Arial" w:hAnsi="Arial"/>
          <w:sz w:val="24"/>
        </w:rPr>
        <w:t>HHSC</w:t>
      </w:r>
      <w:r w:rsidR="003C7F11" w:rsidRPr="00157F82">
        <w:rPr>
          <w:rFonts w:ascii="Arial" w:hAnsi="Arial"/>
          <w:sz w:val="24"/>
        </w:rPr>
        <w:t xml:space="preserve"> will use MH Report III to monitor compliance with this contract’s provisions regarding </w:t>
      </w:r>
      <w:r w:rsidR="00C97256" w:rsidRPr="00157F82">
        <w:rPr>
          <w:rFonts w:ascii="Arial" w:hAnsi="Arial"/>
          <w:sz w:val="24"/>
        </w:rPr>
        <w:t xml:space="preserve">indirect </w:t>
      </w:r>
      <w:r w:rsidR="003C7F11" w:rsidRPr="00157F82">
        <w:rPr>
          <w:rFonts w:ascii="Arial" w:hAnsi="Arial"/>
          <w:sz w:val="24"/>
        </w:rPr>
        <w:t>costs.</w:t>
      </w:r>
    </w:p>
    <w:p w14:paraId="6FDEBDCF" w14:textId="77777777" w:rsidR="003C7F11" w:rsidRPr="00157F82" w:rsidRDefault="003C7F11" w:rsidP="00177922">
      <w:pPr>
        <w:rPr>
          <w:rFonts w:ascii="Arial" w:hAnsi="Arial"/>
          <w:sz w:val="24"/>
        </w:rPr>
      </w:pPr>
    </w:p>
    <w:p w14:paraId="6FDEBDD0" w14:textId="77777777" w:rsidR="003C7F11" w:rsidRPr="00157F82" w:rsidRDefault="003C7F11" w:rsidP="00177922">
      <w:pPr>
        <w:pStyle w:val="Heading1"/>
        <w:rPr>
          <w:rFonts w:ascii="Arial" w:hAnsi="Arial"/>
          <w:sz w:val="24"/>
        </w:rPr>
      </w:pPr>
      <w:r w:rsidRPr="00157F82">
        <w:rPr>
          <w:rFonts w:ascii="Arial" w:hAnsi="Arial"/>
          <w:sz w:val="24"/>
        </w:rPr>
        <w:t>Expenditures by Strategy/Substrategy</w:t>
      </w:r>
    </w:p>
    <w:p w14:paraId="6FDEBDD1" w14:textId="25CDC7A9" w:rsidR="003C7F11" w:rsidRPr="00157F82" w:rsidRDefault="003C7F11" w:rsidP="00177922">
      <w:pPr>
        <w:rPr>
          <w:rFonts w:ascii="Arial" w:hAnsi="Arial"/>
          <w:sz w:val="24"/>
        </w:rPr>
      </w:pPr>
      <w:r w:rsidRPr="00157F82">
        <w:rPr>
          <w:rFonts w:ascii="Arial" w:hAnsi="Arial"/>
          <w:sz w:val="24"/>
        </w:rPr>
        <w:t xml:space="preserve">MH Report III is intended to mirror as closely as possible the appropriation structure for </w:t>
      </w:r>
      <w:r w:rsidR="000D4129" w:rsidRPr="00157F82">
        <w:rPr>
          <w:rFonts w:ascii="Arial" w:hAnsi="Arial"/>
          <w:sz w:val="24"/>
        </w:rPr>
        <w:t>HHS</w:t>
      </w:r>
      <w:r w:rsidR="00FC63F6" w:rsidRPr="00157F82">
        <w:rPr>
          <w:rFonts w:ascii="Arial" w:hAnsi="Arial"/>
          <w:sz w:val="24"/>
        </w:rPr>
        <w:t>C</w:t>
      </w:r>
      <w:r w:rsidR="000D4129" w:rsidRPr="00157F82">
        <w:rPr>
          <w:rFonts w:ascii="Arial" w:hAnsi="Arial"/>
          <w:sz w:val="24"/>
        </w:rPr>
        <w:t>.</w:t>
      </w:r>
      <w:r w:rsidRPr="00157F82">
        <w:rPr>
          <w:rFonts w:ascii="Arial" w:hAnsi="Arial"/>
          <w:sz w:val="24"/>
        </w:rPr>
        <w:t xml:space="preserve"> On an annual basis, the data reported by the </w:t>
      </w:r>
      <w:r w:rsidR="005B3D9C" w:rsidRPr="00157F82">
        <w:rPr>
          <w:rFonts w:ascii="Arial" w:hAnsi="Arial"/>
          <w:sz w:val="24"/>
        </w:rPr>
        <w:t>Grantee</w:t>
      </w:r>
      <w:r w:rsidRPr="00157F82">
        <w:rPr>
          <w:rFonts w:ascii="Arial" w:hAnsi="Arial"/>
          <w:sz w:val="24"/>
        </w:rPr>
        <w:t xml:space="preserve"> is utilized to determine the percentage of services provided by strategy. Allocations paid out to the </w:t>
      </w:r>
      <w:r w:rsidR="005B3D9C" w:rsidRPr="00157F82">
        <w:rPr>
          <w:rFonts w:ascii="Arial" w:hAnsi="Arial"/>
          <w:sz w:val="24"/>
        </w:rPr>
        <w:t>Grantee</w:t>
      </w:r>
      <w:r w:rsidRPr="00157F82">
        <w:rPr>
          <w:rFonts w:ascii="Arial" w:hAnsi="Arial"/>
          <w:sz w:val="24"/>
        </w:rPr>
        <w:t xml:space="preserve"> are booked in </w:t>
      </w:r>
      <w:r w:rsidR="000D4129" w:rsidRPr="00157F82">
        <w:rPr>
          <w:rFonts w:ascii="Arial" w:hAnsi="Arial"/>
          <w:sz w:val="24"/>
        </w:rPr>
        <w:t>HHS</w:t>
      </w:r>
      <w:r w:rsidR="00FC63F6" w:rsidRPr="00157F82">
        <w:rPr>
          <w:rFonts w:ascii="Arial" w:hAnsi="Arial"/>
          <w:sz w:val="24"/>
        </w:rPr>
        <w:t>C</w:t>
      </w:r>
      <w:r w:rsidR="000D4129" w:rsidRPr="00157F82">
        <w:rPr>
          <w:rFonts w:ascii="Arial" w:hAnsi="Arial"/>
          <w:sz w:val="24"/>
        </w:rPr>
        <w:t xml:space="preserve">’s </w:t>
      </w:r>
      <w:r w:rsidRPr="00157F82">
        <w:rPr>
          <w:rFonts w:ascii="Arial" w:hAnsi="Arial"/>
          <w:sz w:val="24"/>
        </w:rPr>
        <w:t xml:space="preserve">accounting system by strategy and substrategy. Based on the system-wide use of funds by strategy/substrategy, we then book </w:t>
      </w:r>
      <w:r w:rsidR="000D4129" w:rsidRPr="00157F82">
        <w:rPr>
          <w:rFonts w:ascii="Arial" w:hAnsi="Arial"/>
          <w:sz w:val="24"/>
        </w:rPr>
        <w:t xml:space="preserve">the </w:t>
      </w:r>
      <w:r w:rsidRPr="00157F82">
        <w:rPr>
          <w:rFonts w:ascii="Arial" w:hAnsi="Arial"/>
          <w:sz w:val="24"/>
        </w:rPr>
        <w:t>amount of funding by strategy/substrategy that is requested through the Legislative Appropriation Request.</w:t>
      </w:r>
    </w:p>
    <w:p w14:paraId="6FDEBDD2" w14:textId="77777777" w:rsidR="003C7F11" w:rsidRPr="00157F82" w:rsidRDefault="003C7F11" w:rsidP="00177922">
      <w:pPr>
        <w:rPr>
          <w:rFonts w:ascii="Arial" w:hAnsi="Arial"/>
          <w:sz w:val="24"/>
        </w:rPr>
      </w:pPr>
    </w:p>
    <w:p w14:paraId="6FDEBDD3" w14:textId="77777777" w:rsidR="003C7F11" w:rsidRPr="00157F82" w:rsidRDefault="003C7F11" w:rsidP="00177922">
      <w:pPr>
        <w:pStyle w:val="Heading1"/>
        <w:rPr>
          <w:rFonts w:ascii="Arial" w:hAnsi="Arial"/>
          <w:sz w:val="24"/>
        </w:rPr>
      </w:pPr>
      <w:r w:rsidRPr="00157F82">
        <w:rPr>
          <w:rFonts w:ascii="Arial" w:hAnsi="Arial"/>
          <w:sz w:val="24"/>
        </w:rPr>
        <w:t>Open Records Requests/Ad Hoc Reporting</w:t>
      </w:r>
    </w:p>
    <w:p w14:paraId="6FDEBDD4" w14:textId="64B95190" w:rsidR="003C7F11" w:rsidRPr="00157F82" w:rsidRDefault="003C7F11" w:rsidP="00177922">
      <w:pPr>
        <w:rPr>
          <w:rFonts w:ascii="Arial" w:hAnsi="Arial"/>
          <w:sz w:val="24"/>
        </w:rPr>
      </w:pPr>
      <w:r w:rsidRPr="00157F82">
        <w:rPr>
          <w:rFonts w:ascii="Arial" w:hAnsi="Arial"/>
          <w:sz w:val="24"/>
        </w:rPr>
        <w:t xml:space="preserve">It is not uncommon for </w:t>
      </w:r>
      <w:r w:rsidR="000D4129" w:rsidRPr="00157F82">
        <w:rPr>
          <w:rFonts w:ascii="Arial" w:hAnsi="Arial"/>
          <w:sz w:val="24"/>
        </w:rPr>
        <w:t xml:space="preserve">HHS </w:t>
      </w:r>
      <w:r w:rsidRPr="00157F82">
        <w:rPr>
          <w:rFonts w:ascii="Arial" w:hAnsi="Arial"/>
          <w:sz w:val="24"/>
        </w:rPr>
        <w:t xml:space="preserve">to receive requests for financial and other data relating to a specific </w:t>
      </w:r>
      <w:r w:rsidR="005B3D9C" w:rsidRPr="00157F82">
        <w:rPr>
          <w:rFonts w:ascii="Arial" w:hAnsi="Arial"/>
          <w:sz w:val="24"/>
        </w:rPr>
        <w:t>Grantee</w:t>
      </w:r>
      <w:r w:rsidRPr="00157F82">
        <w:rPr>
          <w:rFonts w:ascii="Arial" w:hAnsi="Arial"/>
          <w:sz w:val="24"/>
        </w:rPr>
        <w:t xml:space="preserve"> and/or for the system of Local</w:t>
      </w:r>
      <w:r w:rsidR="008C3DAB" w:rsidRPr="00157F82">
        <w:rPr>
          <w:rFonts w:ascii="Arial" w:hAnsi="Arial"/>
          <w:sz w:val="24"/>
        </w:rPr>
        <w:t xml:space="preserve"> Mental Health</w:t>
      </w:r>
      <w:r w:rsidRPr="00157F82">
        <w:rPr>
          <w:rFonts w:ascii="Arial" w:hAnsi="Arial"/>
          <w:sz w:val="24"/>
        </w:rPr>
        <w:t xml:space="preserve"> Authorities</w:t>
      </w:r>
      <w:r w:rsidR="008C3DAB" w:rsidRPr="00157F82">
        <w:rPr>
          <w:rFonts w:ascii="Arial" w:hAnsi="Arial"/>
          <w:sz w:val="24"/>
        </w:rPr>
        <w:t xml:space="preserve"> (</w:t>
      </w:r>
      <w:r w:rsidR="005B3D9C" w:rsidRPr="00157F82">
        <w:rPr>
          <w:rFonts w:ascii="Arial" w:hAnsi="Arial"/>
          <w:sz w:val="24"/>
        </w:rPr>
        <w:t>Grantee</w:t>
      </w:r>
      <w:r w:rsidR="008C3DAB" w:rsidRPr="00157F82">
        <w:rPr>
          <w:rFonts w:ascii="Arial" w:hAnsi="Arial"/>
          <w:sz w:val="24"/>
        </w:rPr>
        <w:t>s)</w:t>
      </w:r>
      <w:r w:rsidRPr="00157F82">
        <w:rPr>
          <w:rFonts w:ascii="Arial" w:hAnsi="Arial"/>
          <w:sz w:val="24"/>
        </w:rPr>
        <w:t xml:space="preserve"> as a whole. The primary source of data for responding to these requests is MH Report III.</w:t>
      </w:r>
    </w:p>
    <w:p w14:paraId="6FDEBDD5" w14:textId="77777777" w:rsidR="003C7F11" w:rsidRPr="00157F82" w:rsidRDefault="003C7F11" w:rsidP="00177922">
      <w:pPr>
        <w:rPr>
          <w:rFonts w:ascii="Arial" w:hAnsi="Arial"/>
          <w:sz w:val="24"/>
        </w:rPr>
      </w:pPr>
    </w:p>
    <w:p w14:paraId="6FDEBDD6" w14:textId="77777777" w:rsidR="003C7F11" w:rsidRPr="00157F82" w:rsidRDefault="003C7F11" w:rsidP="008125ED">
      <w:pPr>
        <w:pStyle w:val="Heading1"/>
        <w:rPr>
          <w:rFonts w:ascii="Arial" w:hAnsi="Arial"/>
          <w:sz w:val="24"/>
        </w:rPr>
      </w:pPr>
      <w:r w:rsidRPr="00157F82">
        <w:rPr>
          <w:rFonts w:ascii="Arial" w:hAnsi="Arial"/>
          <w:sz w:val="24"/>
        </w:rPr>
        <w:t>Quarterly Reporting to the Legislative Budget Board – Output and Efficiency Measure Reporting</w:t>
      </w:r>
    </w:p>
    <w:p w14:paraId="6FDEBDDF" w14:textId="79A9F980" w:rsidR="003C7F11" w:rsidRPr="00157F82" w:rsidRDefault="003C7F11" w:rsidP="001D43AC">
      <w:pPr>
        <w:rPr>
          <w:rFonts w:ascii="Arial" w:hAnsi="Arial"/>
          <w:sz w:val="24"/>
        </w:rPr>
      </w:pPr>
      <w:r w:rsidRPr="00157F82">
        <w:rPr>
          <w:rFonts w:ascii="Arial" w:hAnsi="Arial"/>
          <w:sz w:val="24"/>
        </w:rPr>
        <w:t xml:space="preserve">CARE financial (MH Report III) and CARE output data is the basis for all reporting of output and efficiency measures to the LBB. It is used to derive the efficiency (cost) measures that are reported quarterly to the LBB. Basically, efficiency measure calculations </w:t>
      </w:r>
      <w:r w:rsidRPr="00157F82">
        <w:rPr>
          <w:rFonts w:ascii="Arial" w:hAnsi="Arial"/>
          <w:b/>
          <w:sz w:val="24"/>
        </w:rPr>
        <w:t>must reflect the cost to the state</w:t>
      </w:r>
      <w:r w:rsidRPr="00157F82">
        <w:rPr>
          <w:rFonts w:ascii="Arial" w:hAnsi="Arial"/>
          <w:sz w:val="24"/>
        </w:rPr>
        <w:t xml:space="preserve"> of services provided with funds appropriated by the Legislature.  </w:t>
      </w:r>
    </w:p>
    <w:p w14:paraId="6FDEBDE0" w14:textId="77777777" w:rsidR="003C7F11" w:rsidRPr="00157F82" w:rsidRDefault="003C7F11" w:rsidP="00177922">
      <w:pPr>
        <w:rPr>
          <w:rFonts w:ascii="Arial" w:hAnsi="Arial"/>
          <w:sz w:val="24"/>
        </w:rPr>
      </w:pPr>
    </w:p>
    <w:p w14:paraId="6FDEBE2D" w14:textId="52EE254D" w:rsidR="006F2A34" w:rsidRPr="00157F82" w:rsidRDefault="006F2A34" w:rsidP="00177922">
      <w:pPr>
        <w:pStyle w:val="BodyText2"/>
        <w:rPr>
          <w:rFonts w:ascii="Arial" w:hAnsi="Arial"/>
          <w:b w:val="0"/>
          <w:sz w:val="24"/>
        </w:rPr>
      </w:pPr>
    </w:p>
    <w:p w14:paraId="6FDEBE2E" w14:textId="77777777" w:rsidR="003C7F11" w:rsidRPr="00157F82" w:rsidRDefault="003C7F11" w:rsidP="00CB75BB">
      <w:pPr>
        <w:pStyle w:val="BodyText2"/>
        <w:numPr>
          <w:ilvl w:val="0"/>
          <w:numId w:val="22"/>
        </w:numPr>
        <w:tabs>
          <w:tab w:val="clear" w:pos="1080"/>
          <w:tab w:val="left" w:pos="810"/>
          <w:tab w:val="num" w:pos="990"/>
        </w:tabs>
        <w:ind w:left="720"/>
        <w:rPr>
          <w:rFonts w:ascii="Arial" w:hAnsi="Arial"/>
          <w:sz w:val="24"/>
        </w:rPr>
      </w:pPr>
      <w:r w:rsidRPr="00157F82">
        <w:rPr>
          <w:rFonts w:ascii="Arial" w:hAnsi="Arial"/>
          <w:sz w:val="24"/>
        </w:rPr>
        <w:t>Instructions for Completion</w:t>
      </w:r>
    </w:p>
    <w:p w14:paraId="6FDEBE2F" w14:textId="77777777" w:rsidR="00CD0173" w:rsidRPr="00157F82" w:rsidRDefault="00CD0173" w:rsidP="00CD0173">
      <w:pPr>
        <w:pStyle w:val="BodyText2"/>
        <w:ind w:left="360"/>
        <w:rPr>
          <w:rFonts w:ascii="Arial" w:hAnsi="Arial"/>
          <w:sz w:val="24"/>
        </w:rPr>
      </w:pPr>
    </w:p>
    <w:p w14:paraId="6FDEBE30" w14:textId="6DBE2800" w:rsidR="005C40F2" w:rsidRPr="00157F82" w:rsidRDefault="005C40F2" w:rsidP="005C40F2">
      <w:pPr>
        <w:pStyle w:val="Heading4"/>
        <w:rPr>
          <w:rFonts w:ascii="Arial" w:hAnsi="Arial" w:cs="Arial"/>
          <w:sz w:val="24"/>
          <w:szCs w:val="24"/>
        </w:rPr>
      </w:pPr>
      <w:r w:rsidRPr="00157F82">
        <w:rPr>
          <w:rFonts w:ascii="Arial" w:hAnsi="Arial" w:cs="Arial"/>
          <w:sz w:val="24"/>
          <w:szCs w:val="24"/>
        </w:rPr>
        <w:t xml:space="preserve">Refer to the </w:t>
      </w:r>
      <w:r w:rsidRPr="00157F82">
        <w:rPr>
          <w:rFonts w:ascii="Arial" w:hAnsi="Arial" w:cs="Arial"/>
          <w:snapToGrid w:val="0"/>
          <w:sz w:val="24"/>
          <w:szCs w:val="24"/>
        </w:rPr>
        <w:t xml:space="preserve">Mental Health Service Array </w:t>
      </w:r>
      <w:r w:rsidRPr="00157F82">
        <w:rPr>
          <w:rFonts w:ascii="Arial" w:hAnsi="Arial" w:cs="Arial"/>
          <w:sz w:val="24"/>
          <w:szCs w:val="24"/>
        </w:rPr>
        <w:t>to map Encounter and Procedure Codes to Report III Substrategies.</w:t>
      </w:r>
    </w:p>
    <w:p w14:paraId="6FDEBE31" w14:textId="5F590602" w:rsidR="005C40F2" w:rsidRPr="00157F82" w:rsidRDefault="005C40F2" w:rsidP="00A86E2B">
      <w:pPr>
        <w:rPr>
          <w:rFonts w:ascii="Arial" w:hAnsi="Arial" w:cs="Arial"/>
          <w:sz w:val="24"/>
          <w:szCs w:val="24"/>
        </w:rPr>
      </w:pPr>
      <w:r w:rsidRPr="00157F82">
        <w:rPr>
          <w:rFonts w:ascii="Arial" w:hAnsi="Arial" w:cs="Arial"/>
          <w:snapToGrid w:val="0"/>
          <w:sz w:val="24"/>
          <w:szCs w:val="24"/>
        </w:rPr>
        <w:t xml:space="preserve">The current version of the Mental Health Service Array </w:t>
      </w:r>
      <w:r w:rsidRPr="00157F82">
        <w:rPr>
          <w:rFonts w:ascii="Arial" w:hAnsi="Arial" w:cs="Arial"/>
          <w:sz w:val="24"/>
          <w:szCs w:val="24"/>
        </w:rPr>
        <w:t>(File Name: Info_Mental_Health_Service_Array_Combined)</w:t>
      </w:r>
      <w:r w:rsidRPr="00157F82">
        <w:rPr>
          <w:rFonts w:ascii="Arial" w:hAnsi="Arial" w:cs="Arial"/>
          <w:snapToGrid w:val="0"/>
          <w:sz w:val="24"/>
          <w:szCs w:val="24"/>
        </w:rPr>
        <w:t xml:space="preserve"> can be found </w:t>
      </w:r>
      <w:r w:rsidRPr="00157F82">
        <w:rPr>
          <w:rFonts w:ascii="Arial" w:hAnsi="Arial" w:cs="Arial"/>
          <w:sz w:val="24"/>
          <w:szCs w:val="24"/>
        </w:rPr>
        <w:t xml:space="preserve">in the </w:t>
      </w:r>
      <w:r w:rsidR="00B37C77" w:rsidRPr="00157F82">
        <w:rPr>
          <w:rFonts w:ascii="Arial" w:hAnsi="Arial" w:cs="Arial"/>
          <w:sz w:val="24"/>
          <w:szCs w:val="24"/>
        </w:rPr>
        <w:t xml:space="preserve">Mental and Behavioral Health Outpatient Warehouse (MBOW) </w:t>
      </w:r>
      <w:r w:rsidRPr="00157F82">
        <w:rPr>
          <w:rFonts w:ascii="Arial" w:hAnsi="Arial" w:cs="Arial"/>
          <w:sz w:val="24"/>
          <w:szCs w:val="24"/>
        </w:rPr>
        <w:t>in the CA General Warehouse Information folder.</w:t>
      </w:r>
    </w:p>
    <w:p w14:paraId="6FDEBE33" w14:textId="77777777" w:rsidR="005C40F2" w:rsidRPr="00157F82" w:rsidRDefault="005C40F2" w:rsidP="00F61229">
      <w:pPr>
        <w:pStyle w:val="BodyText2"/>
        <w:rPr>
          <w:rFonts w:ascii="Arial" w:hAnsi="Arial"/>
          <w:sz w:val="24"/>
        </w:rPr>
      </w:pPr>
    </w:p>
    <w:p w14:paraId="6FDEBE34" w14:textId="3BB1899C" w:rsidR="003C7F11" w:rsidRPr="00157F82" w:rsidRDefault="00CD0173" w:rsidP="00177922">
      <w:pPr>
        <w:rPr>
          <w:rFonts w:ascii="Arial" w:hAnsi="Arial" w:cs="Arial"/>
          <w:bCs/>
          <w:sz w:val="24"/>
          <w:szCs w:val="24"/>
        </w:rPr>
      </w:pPr>
      <w:r w:rsidRPr="00157F82">
        <w:rPr>
          <w:rFonts w:ascii="Arial" w:hAnsi="Arial" w:cs="Arial"/>
          <w:bCs/>
          <w:sz w:val="24"/>
          <w:szCs w:val="24"/>
        </w:rPr>
        <w:t xml:space="preserve">If the rounding for calculation of </w:t>
      </w:r>
      <w:r w:rsidR="004913D1" w:rsidRPr="00157F82">
        <w:rPr>
          <w:rFonts w:ascii="Arial" w:hAnsi="Arial" w:cs="Arial"/>
          <w:bCs/>
          <w:sz w:val="24"/>
          <w:szCs w:val="24"/>
        </w:rPr>
        <w:t>Indirect Cost</w:t>
      </w:r>
      <w:r w:rsidRPr="00157F82">
        <w:rPr>
          <w:rFonts w:ascii="Arial" w:hAnsi="Arial" w:cs="Arial"/>
          <w:bCs/>
          <w:sz w:val="24"/>
          <w:szCs w:val="24"/>
        </w:rPr>
        <w:t xml:space="preserve"> causes a $1 error, make necessary adjustment (add or subtract $1) in Additional Local Funds to allow funds to balance.</w:t>
      </w:r>
    </w:p>
    <w:p w14:paraId="6FDEBE35" w14:textId="77777777" w:rsidR="00CD0173" w:rsidRPr="00157F82" w:rsidRDefault="00CD0173" w:rsidP="00177922">
      <w:pPr>
        <w:rPr>
          <w:rFonts w:ascii="Arial" w:hAnsi="Arial"/>
          <w:sz w:val="24"/>
        </w:rPr>
      </w:pPr>
    </w:p>
    <w:p w14:paraId="6FDEBE36" w14:textId="77777777" w:rsidR="003C7F11" w:rsidRPr="00157F82" w:rsidRDefault="003C7F11" w:rsidP="00177922">
      <w:pPr>
        <w:outlineLvl w:val="0"/>
        <w:rPr>
          <w:rFonts w:ascii="Arial" w:hAnsi="Arial"/>
          <w:b/>
          <w:sz w:val="24"/>
        </w:rPr>
      </w:pPr>
      <w:r w:rsidRPr="00157F82">
        <w:rPr>
          <w:rFonts w:ascii="Arial" w:hAnsi="Arial"/>
          <w:b/>
          <w:sz w:val="24"/>
        </w:rPr>
        <w:t>Section 1</w:t>
      </w:r>
    </w:p>
    <w:p w14:paraId="6FDEBE37" w14:textId="77777777" w:rsidR="003C7F11" w:rsidRPr="00157F82" w:rsidRDefault="003C7F11" w:rsidP="00177922">
      <w:pPr>
        <w:rPr>
          <w:rFonts w:ascii="Arial" w:hAnsi="Arial"/>
          <w:sz w:val="24"/>
        </w:rPr>
      </w:pPr>
    </w:p>
    <w:p w14:paraId="6FDEBE38" w14:textId="36311985" w:rsidR="003C7F11" w:rsidRPr="00157F82" w:rsidRDefault="005C095C" w:rsidP="00177922">
      <w:pPr>
        <w:rPr>
          <w:rFonts w:ascii="Arial" w:hAnsi="Arial"/>
          <w:sz w:val="24"/>
        </w:rPr>
      </w:pPr>
      <w:bookmarkStart w:id="2" w:name="_Hlk98346047"/>
      <w:r w:rsidRPr="00157F82">
        <w:rPr>
          <w:rFonts w:ascii="Arial" w:hAnsi="Arial"/>
          <w:b/>
          <w:sz w:val="24"/>
        </w:rPr>
        <w:t xml:space="preserve">III Revenue MH </w:t>
      </w:r>
      <w:bookmarkEnd w:id="2"/>
      <w:r w:rsidR="00AE0BC5" w:rsidRPr="00157F82">
        <w:rPr>
          <w:rFonts w:ascii="Arial" w:hAnsi="Arial"/>
          <w:b/>
          <w:sz w:val="24"/>
        </w:rPr>
        <w:t>– Page</w:t>
      </w:r>
      <w:r w:rsidR="003C7F11" w:rsidRPr="00157F82">
        <w:rPr>
          <w:rFonts w:ascii="Arial" w:hAnsi="Arial"/>
          <w:sz w:val="24"/>
        </w:rPr>
        <w:t xml:space="preserve"> 1 of MH Report III represents a listing of all funds earned by the </w:t>
      </w:r>
      <w:r w:rsidR="005B3D9C" w:rsidRPr="00157F82">
        <w:rPr>
          <w:rFonts w:ascii="Arial" w:hAnsi="Arial"/>
          <w:sz w:val="24"/>
        </w:rPr>
        <w:t>Grantee</w:t>
      </w:r>
      <w:r w:rsidR="003C7F11" w:rsidRPr="00157F82">
        <w:rPr>
          <w:rFonts w:ascii="Arial" w:hAnsi="Arial"/>
          <w:sz w:val="24"/>
        </w:rPr>
        <w:t xml:space="preserve">, without regard to the type of service funded or whether the funds were fully utilized to fund the services provided. In other words, this schedule is intended to represent all </w:t>
      </w:r>
      <w:r w:rsidR="003C7F11" w:rsidRPr="00157F82">
        <w:rPr>
          <w:rFonts w:ascii="Arial" w:hAnsi="Arial"/>
          <w:sz w:val="24"/>
        </w:rPr>
        <w:lastRenderedPageBreak/>
        <w:t xml:space="preserve">funds recognized as “earned” by </w:t>
      </w:r>
      <w:r w:rsidR="008C3DAB" w:rsidRPr="00157F82">
        <w:rPr>
          <w:rFonts w:ascii="Arial" w:hAnsi="Arial"/>
          <w:sz w:val="24"/>
        </w:rPr>
        <w:t xml:space="preserve">the </w:t>
      </w:r>
      <w:r w:rsidR="005B3D9C" w:rsidRPr="00157F82">
        <w:rPr>
          <w:rFonts w:ascii="Arial" w:hAnsi="Arial"/>
          <w:sz w:val="24"/>
        </w:rPr>
        <w:t>Grantee</w:t>
      </w:r>
      <w:r w:rsidR="003C7F11" w:rsidRPr="00157F82">
        <w:rPr>
          <w:rFonts w:ascii="Arial" w:hAnsi="Arial"/>
          <w:sz w:val="24"/>
        </w:rPr>
        <w:t xml:space="preserve"> and would include funds that were earned over and above what was necessary to fully fund services. The total funds earned in each row may not equal the total for that row shown in the method of finance by strategy section of MH Report III.</w:t>
      </w:r>
    </w:p>
    <w:p w14:paraId="6FDEBE39" w14:textId="77777777" w:rsidR="00C4042B" w:rsidRPr="00157F82" w:rsidRDefault="00C4042B" w:rsidP="00177922">
      <w:pPr>
        <w:rPr>
          <w:rFonts w:ascii="Arial" w:hAnsi="Arial"/>
          <w:sz w:val="24"/>
        </w:rPr>
      </w:pPr>
    </w:p>
    <w:p w14:paraId="6FDEBE3A" w14:textId="593BF296" w:rsidR="00C4042B" w:rsidRPr="00157F82" w:rsidRDefault="00C4042B" w:rsidP="00177922">
      <w:pPr>
        <w:rPr>
          <w:rFonts w:ascii="Arial" w:hAnsi="Arial"/>
          <w:sz w:val="24"/>
        </w:rPr>
      </w:pPr>
      <w:r w:rsidRPr="00157F82">
        <w:rPr>
          <w:rFonts w:ascii="Arial" w:hAnsi="Arial"/>
          <w:sz w:val="24"/>
        </w:rPr>
        <w:t xml:space="preserve">Funding Summary amounts may be greater than Expenditure amounts in Section 2 but cannot be less than </w:t>
      </w:r>
      <w:r w:rsidR="00582E28" w:rsidRPr="00157F82">
        <w:rPr>
          <w:rFonts w:ascii="Arial" w:hAnsi="Arial"/>
          <w:sz w:val="24"/>
        </w:rPr>
        <w:t>Expenditure amounts</w:t>
      </w:r>
      <w:r w:rsidRPr="00157F82">
        <w:rPr>
          <w:rFonts w:ascii="Arial" w:hAnsi="Arial"/>
          <w:sz w:val="24"/>
        </w:rPr>
        <w:t xml:space="preserve"> in Section 2.</w:t>
      </w:r>
    </w:p>
    <w:p w14:paraId="6BD647D8" w14:textId="0F89E8BC" w:rsidR="009D42F8" w:rsidRPr="00157F82" w:rsidRDefault="009D42F8" w:rsidP="00177922">
      <w:pPr>
        <w:rPr>
          <w:rFonts w:ascii="Arial" w:hAnsi="Arial"/>
          <w:sz w:val="24"/>
        </w:rPr>
      </w:pPr>
    </w:p>
    <w:p w14:paraId="6F40A768" w14:textId="77777777" w:rsidR="009D42F8" w:rsidRPr="00157F82" w:rsidRDefault="009D42F8" w:rsidP="009D42F8">
      <w:pPr>
        <w:rPr>
          <w:rFonts w:ascii="Arial" w:hAnsi="Arial"/>
          <w:sz w:val="24"/>
        </w:rPr>
      </w:pPr>
      <w:r w:rsidRPr="00157F82">
        <w:rPr>
          <w:rFonts w:ascii="Arial" w:hAnsi="Arial"/>
          <w:sz w:val="24"/>
        </w:rPr>
        <w:t>This file has the following five worksheets arranged in this order:</w:t>
      </w:r>
    </w:p>
    <w:p w14:paraId="1E6344CF" w14:textId="77777777" w:rsidR="009D42F8" w:rsidRPr="00157F82" w:rsidRDefault="009D42F8" w:rsidP="009D42F8">
      <w:pPr>
        <w:numPr>
          <w:ilvl w:val="0"/>
          <w:numId w:val="23"/>
        </w:numPr>
        <w:rPr>
          <w:rFonts w:ascii="Arial" w:hAnsi="Arial"/>
          <w:bCs/>
          <w:sz w:val="24"/>
        </w:rPr>
      </w:pPr>
      <w:r w:rsidRPr="00157F82">
        <w:rPr>
          <w:rFonts w:ascii="Arial" w:hAnsi="Arial"/>
          <w:b/>
          <w:bCs/>
          <w:sz w:val="24"/>
        </w:rPr>
        <w:t xml:space="preserve">III MH </w:t>
      </w:r>
      <w:r w:rsidRPr="00157F82">
        <w:rPr>
          <w:rFonts w:ascii="Arial" w:hAnsi="Arial"/>
          <w:sz w:val="24"/>
        </w:rPr>
        <w:t>-</w:t>
      </w:r>
      <w:r w:rsidRPr="00157F82">
        <w:rPr>
          <w:rFonts w:ascii="Arial" w:hAnsi="Arial"/>
          <w:bCs/>
          <w:sz w:val="24"/>
        </w:rPr>
        <w:t xml:space="preserve"> used to enter budgeted expenditures by strategy.</w:t>
      </w:r>
    </w:p>
    <w:p w14:paraId="61536EC5" w14:textId="77777777" w:rsidR="009D42F8" w:rsidRPr="00157F82" w:rsidRDefault="009D42F8" w:rsidP="009D42F8">
      <w:pPr>
        <w:numPr>
          <w:ilvl w:val="0"/>
          <w:numId w:val="23"/>
        </w:numPr>
        <w:rPr>
          <w:rFonts w:ascii="Arial" w:hAnsi="Arial"/>
          <w:sz w:val="24"/>
        </w:rPr>
      </w:pPr>
      <w:r w:rsidRPr="00157F82">
        <w:rPr>
          <w:rFonts w:ascii="Arial" w:hAnsi="Arial"/>
          <w:b/>
          <w:bCs/>
          <w:sz w:val="24"/>
        </w:rPr>
        <w:t xml:space="preserve">RLM </w:t>
      </w:r>
      <w:r w:rsidRPr="00157F82">
        <w:rPr>
          <w:rFonts w:ascii="Arial" w:hAnsi="Arial"/>
          <w:sz w:val="24"/>
        </w:rPr>
        <w:t>- reflects the Required Local Match.</w:t>
      </w:r>
    </w:p>
    <w:p w14:paraId="58CD76E6" w14:textId="77777777" w:rsidR="009D42F8" w:rsidRPr="00157F82" w:rsidRDefault="009D42F8" w:rsidP="009D42F8">
      <w:pPr>
        <w:numPr>
          <w:ilvl w:val="0"/>
          <w:numId w:val="23"/>
        </w:numPr>
        <w:rPr>
          <w:rFonts w:ascii="Arial" w:hAnsi="Arial"/>
          <w:b/>
          <w:bCs/>
          <w:sz w:val="24"/>
        </w:rPr>
      </w:pPr>
      <w:r w:rsidRPr="00157F82">
        <w:rPr>
          <w:rFonts w:ascii="Arial" w:hAnsi="Arial"/>
          <w:b/>
          <w:bCs/>
          <w:sz w:val="24"/>
        </w:rPr>
        <w:t xml:space="preserve">III Revenue MH </w:t>
      </w:r>
      <w:r w:rsidRPr="00157F82">
        <w:rPr>
          <w:rFonts w:ascii="Arial" w:hAnsi="Arial"/>
          <w:sz w:val="24"/>
        </w:rPr>
        <w:t>-</w:t>
      </w:r>
      <w:r w:rsidRPr="00157F82">
        <w:rPr>
          <w:rFonts w:ascii="Arial" w:hAnsi="Arial"/>
          <w:bCs/>
          <w:sz w:val="24"/>
        </w:rPr>
        <w:t xml:space="preserve"> used to enter budgeted revenues by source.</w:t>
      </w:r>
    </w:p>
    <w:p w14:paraId="5D572EA5" w14:textId="77777777" w:rsidR="009D42F8" w:rsidRPr="00157F82" w:rsidRDefault="009D42F8" w:rsidP="009D42F8">
      <w:pPr>
        <w:numPr>
          <w:ilvl w:val="0"/>
          <w:numId w:val="23"/>
        </w:numPr>
        <w:rPr>
          <w:rFonts w:ascii="Arial" w:hAnsi="Arial"/>
          <w:b/>
          <w:bCs/>
          <w:sz w:val="24"/>
        </w:rPr>
      </w:pPr>
      <w:r w:rsidRPr="00157F82">
        <w:rPr>
          <w:rFonts w:ascii="Arial" w:hAnsi="Arial"/>
          <w:b/>
          <w:bCs/>
          <w:sz w:val="24"/>
        </w:rPr>
        <w:t>In-Kind</w:t>
      </w:r>
      <w:r w:rsidRPr="00157F82">
        <w:rPr>
          <w:rFonts w:ascii="Arial" w:hAnsi="Arial"/>
          <w:bCs/>
          <w:sz w:val="24"/>
        </w:rPr>
        <w:t xml:space="preserve"> - required if insufficient local cash is reported to meet the required local match amount.</w:t>
      </w:r>
    </w:p>
    <w:p w14:paraId="74A548A7" w14:textId="198C8D71" w:rsidR="009D42F8" w:rsidRPr="00157F82" w:rsidRDefault="009D42F8" w:rsidP="009D42F8">
      <w:pPr>
        <w:numPr>
          <w:ilvl w:val="0"/>
          <w:numId w:val="23"/>
        </w:numPr>
        <w:rPr>
          <w:rFonts w:ascii="Arial" w:hAnsi="Arial"/>
          <w:bCs/>
          <w:sz w:val="24"/>
        </w:rPr>
      </w:pPr>
      <w:r w:rsidRPr="00157F82">
        <w:rPr>
          <w:rFonts w:ascii="Arial" w:hAnsi="Arial"/>
          <w:b/>
          <w:bCs/>
          <w:sz w:val="24"/>
        </w:rPr>
        <w:t>Notes</w:t>
      </w:r>
      <w:r w:rsidRPr="00157F82">
        <w:rPr>
          <w:rFonts w:ascii="Arial" w:hAnsi="Arial"/>
          <w:bCs/>
          <w:sz w:val="24"/>
        </w:rPr>
        <w:t xml:space="preserve"> - to be reviewed prior to submission to ensure there are no errors.</w:t>
      </w:r>
    </w:p>
    <w:p w14:paraId="03E13146" w14:textId="77777777" w:rsidR="009D42F8" w:rsidRPr="00157F82" w:rsidRDefault="009D42F8" w:rsidP="009D42F8">
      <w:pPr>
        <w:ind w:left="1080"/>
        <w:rPr>
          <w:rFonts w:ascii="Arial" w:hAnsi="Arial"/>
          <w:bCs/>
          <w:sz w:val="24"/>
        </w:rPr>
      </w:pPr>
    </w:p>
    <w:p w14:paraId="712BEE9E" w14:textId="77777777" w:rsidR="009D42F8" w:rsidRPr="00157F82" w:rsidRDefault="009D42F8" w:rsidP="009D42F8">
      <w:pPr>
        <w:rPr>
          <w:rFonts w:ascii="Arial" w:hAnsi="Arial"/>
          <w:sz w:val="24"/>
        </w:rPr>
      </w:pPr>
      <w:r w:rsidRPr="00157F82">
        <w:rPr>
          <w:rFonts w:ascii="Arial" w:hAnsi="Arial"/>
          <w:sz w:val="24"/>
        </w:rPr>
        <w:t>The submission will not process if any worksheets have been re-arranged or removed (including any hidden tabs).</w:t>
      </w:r>
    </w:p>
    <w:p w14:paraId="3D6E1956" w14:textId="77777777" w:rsidR="009D42F8" w:rsidRPr="00157F82" w:rsidRDefault="009D42F8" w:rsidP="009D42F8">
      <w:pPr>
        <w:rPr>
          <w:rFonts w:ascii="Arial" w:hAnsi="Arial"/>
          <w:bCs/>
          <w:sz w:val="24"/>
        </w:rPr>
      </w:pPr>
    </w:p>
    <w:p w14:paraId="38B235C9" w14:textId="77DDC19F" w:rsidR="009D42F8" w:rsidRPr="00157F82" w:rsidRDefault="009D42F8" w:rsidP="00177922">
      <w:pPr>
        <w:rPr>
          <w:rFonts w:ascii="Arial" w:hAnsi="Arial"/>
          <w:sz w:val="24"/>
        </w:rPr>
      </w:pPr>
      <w:r w:rsidRPr="00157F82">
        <w:rPr>
          <w:rFonts w:ascii="Arial" w:hAnsi="Arial" w:cs="Arial"/>
          <w:sz w:val="24"/>
          <w:szCs w:val="24"/>
        </w:rPr>
        <w:t>When all sheets are in balance, upload the completed file to the SFTP site in the “mhafinancial” folder for processing by the due dates noted in Information Item S – Submission Calendar. If access is not available to upload the report, contact the respective BH Contract Manager.</w:t>
      </w:r>
    </w:p>
    <w:p w14:paraId="6FDEBE3B" w14:textId="77777777" w:rsidR="003C7F11" w:rsidRPr="00157F82" w:rsidRDefault="003C7F11" w:rsidP="00177922">
      <w:pPr>
        <w:rPr>
          <w:rFonts w:ascii="Arial" w:hAnsi="Arial"/>
          <w:sz w:val="24"/>
        </w:rPr>
      </w:pPr>
    </w:p>
    <w:p w14:paraId="6FDEBE3C" w14:textId="77777777" w:rsidR="003C7F11" w:rsidRPr="00157F82" w:rsidRDefault="003C7F11" w:rsidP="00177922">
      <w:pPr>
        <w:outlineLvl w:val="0"/>
        <w:rPr>
          <w:rFonts w:ascii="Arial" w:hAnsi="Arial"/>
          <w:b/>
          <w:sz w:val="24"/>
        </w:rPr>
      </w:pPr>
      <w:r w:rsidRPr="00157F82">
        <w:rPr>
          <w:rFonts w:ascii="Arial" w:hAnsi="Arial"/>
          <w:b/>
          <w:sz w:val="24"/>
        </w:rPr>
        <w:t>Section 2</w:t>
      </w:r>
    </w:p>
    <w:p w14:paraId="6FDEBE3D" w14:textId="77777777" w:rsidR="003C7F11" w:rsidRPr="00157F82" w:rsidRDefault="003C7F11" w:rsidP="00177922">
      <w:pPr>
        <w:rPr>
          <w:rFonts w:ascii="Arial" w:hAnsi="Arial"/>
          <w:sz w:val="24"/>
        </w:rPr>
      </w:pPr>
    </w:p>
    <w:p w14:paraId="6FDEBE3E" w14:textId="25136B36" w:rsidR="003C7F11" w:rsidRPr="00157F82" w:rsidRDefault="003C7F11" w:rsidP="00177922">
      <w:pPr>
        <w:rPr>
          <w:rFonts w:ascii="Arial" w:hAnsi="Arial"/>
          <w:sz w:val="24"/>
        </w:rPr>
      </w:pPr>
      <w:r w:rsidRPr="00157F82">
        <w:rPr>
          <w:rFonts w:ascii="Arial" w:hAnsi="Arial"/>
          <w:b/>
          <w:sz w:val="24"/>
        </w:rPr>
        <w:t>Expenditures and Method of Finance by Strategy –</w:t>
      </w:r>
      <w:r w:rsidRPr="00157F82">
        <w:rPr>
          <w:rFonts w:ascii="Arial" w:hAnsi="Arial"/>
          <w:sz w:val="24"/>
        </w:rPr>
        <w:t xml:space="preserve"> This section of the report </w:t>
      </w:r>
      <w:r w:rsidR="00A37761" w:rsidRPr="00157F82">
        <w:rPr>
          <w:rFonts w:ascii="Arial" w:hAnsi="Arial"/>
          <w:sz w:val="24"/>
        </w:rPr>
        <w:t>reflects Indirect Cost</w:t>
      </w:r>
      <w:r w:rsidRPr="00157F82">
        <w:rPr>
          <w:rFonts w:ascii="Arial" w:hAnsi="Arial"/>
          <w:sz w:val="24"/>
        </w:rPr>
        <w:t xml:space="preserve"> expenses</w:t>
      </w:r>
      <w:r w:rsidR="0062362F" w:rsidRPr="00157F82">
        <w:rPr>
          <w:rFonts w:ascii="Arial" w:hAnsi="Arial"/>
          <w:sz w:val="24"/>
        </w:rPr>
        <w:t xml:space="preserve"> (include both General Administrative and Authority Administrative expenses)</w:t>
      </w:r>
      <w:r w:rsidR="00A37761" w:rsidRPr="00157F82">
        <w:rPr>
          <w:rFonts w:ascii="Arial" w:hAnsi="Arial"/>
          <w:sz w:val="24"/>
        </w:rPr>
        <w:t>,</w:t>
      </w:r>
      <w:r w:rsidRPr="00157F82">
        <w:rPr>
          <w:rFonts w:ascii="Arial" w:hAnsi="Arial"/>
          <w:sz w:val="24"/>
        </w:rPr>
        <w:t xml:space="preserve"> the expenses by strategy/substrategy, and how these expenses were funded. In this section of the report, expenditures and revenues should balance and expenditures should tie to the general ledger. Expenditures could</w:t>
      </w:r>
      <w:r w:rsidRPr="00157F82">
        <w:rPr>
          <w:rFonts w:ascii="Arial" w:hAnsi="Arial"/>
          <w:color w:val="FF0000"/>
          <w:sz w:val="24"/>
        </w:rPr>
        <w:t xml:space="preserve"> </w:t>
      </w:r>
      <w:r w:rsidRPr="00157F82">
        <w:rPr>
          <w:rFonts w:ascii="Arial" w:hAnsi="Arial"/>
          <w:sz w:val="24"/>
        </w:rPr>
        <w:t xml:space="preserve">include items unallowable under </w:t>
      </w:r>
      <w:r w:rsidR="0062362F" w:rsidRPr="00157F82">
        <w:rPr>
          <w:rFonts w:ascii="Arial" w:hAnsi="Arial"/>
          <w:sz w:val="24"/>
        </w:rPr>
        <w:t>2 CFR 200</w:t>
      </w:r>
      <w:r w:rsidRPr="00157F82">
        <w:rPr>
          <w:rFonts w:ascii="Arial" w:hAnsi="Arial"/>
          <w:sz w:val="24"/>
        </w:rPr>
        <w:t xml:space="preserve"> which were funded with local funds or some other non-State source.</w:t>
      </w:r>
    </w:p>
    <w:p w14:paraId="6FDEBE3F" w14:textId="77777777" w:rsidR="003C7F11" w:rsidRPr="00157F82" w:rsidRDefault="003C7F11" w:rsidP="00177922">
      <w:pPr>
        <w:rPr>
          <w:rFonts w:ascii="Arial" w:hAnsi="Arial"/>
          <w:sz w:val="24"/>
        </w:rPr>
      </w:pPr>
    </w:p>
    <w:p w14:paraId="6FDEBE40" w14:textId="77777777" w:rsidR="003C7F11" w:rsidRPr="00157F82" w:rsidRDefault="003C7F11" w:rsidP="00177922">
      <w:pPr>
        <w:pStyle w:val="BodyText"/>
        <w:outlineLvl w:val="0"/>
        <w:rPr>
          <w:rFonts w:ascii="Arial" w:hAnsi="Arial"/>
          <w:i w:val="0"/>
          <w:sz w:val="24"/>
        </w:rPr>
      </w:pPr>
      <w:r w:rsidRPr="00157F82">
        <w:rPr>
          <w:rFonts w:ascii="Arial" w:hAnsi="Arial"/>
          <w:i w:val="0"/>
          <w:sz w:val="24"/>
        </w:rPr>
        <w:t>Strategy/Substrategy Structure – (Column Headings)</w:t>
      </w:r>
    </w:p>
    <w:p w14:paraId="6FDEBE41" w14:textId="3E8C098F" w:rsidR="003C7F11" w:rsidRPr="00157F82" w:rsidRDefault="003C7F11" w:rsidP="00177922">
      <w:pPr>
        <w:pStyle w:val="BodyText3"/>
        <w:rPr>
          <w:rFonts w:ascii="Arial" w:hAnsi="Arial"/>
          <w:i w:val="0"/>
          <w:sz w:val="24"/>
        </w:rPr>
      </w:pPr>
      <w:r w:rsidRPr="00157F82">
        <w:rPr>
          <w:rFonts w:ascii="Arial" w:hAnsi="Arial"/>
          <w:i w:val="0"/>
          <w:sz w:val="24"/>
        </w:rPr>
        <w:t xml:space="preserve">Refer to </w:t>
      </w:r>
      <w:r w:rsidR="005D72E5" w:rsidRPr="00157F82">
        <w:rPr>
          <w:rFonts w:ascii="Arial" w:hAnsi="Arial"/>
          <w:i w:val="0"/>
          <w:sz w:val="24"/>
        </w:rPr>
        <w:t>Local Mental Health Authority Performance Agreement</w:t>
      </w:r>
      <w:r w:rsidR="00096B74" w:rsidRPr="00157F82">
        <w:rPr>
          <w:rFonts w:ascii="Arial" w:hAnsi="Arial"/>
          <w:i w:val="0"/>
          <w:sz w:val="24"/>
        </w:rPr>
        <w:t xml:space="preserve"> </w:t>
      </w:r>
      <w:r w:rsidR="002C608B" w:rsidRPr="00157F82">
        <w:rPr>
          <w:rFonts w:ascii="Arial" w:hAnsi="Arial"/>
          <w:i w:val="0"/>
          <w:sz w:val="24"/>
        </w:rPr>
        <w:t>Statements of Work</w:t>
      </w:r>
      <w:r w:rsidRPr="00157F82">
        <w:rPr>
          <w:rFonts w:ascii="Arial" w:hAnsi="Arial"/>
          <w:i w:val="0"/>
          <w:sz w:val="24"/>
        </w:rPr>
        <w:t xml:space="preserve"> for a description of services.</w:t>
      </w:r>
    </w:p>
    <w:p w14:paraId="6FDEBE42" w14:textId="77777777" w:rsidR="003C7F11" w:rsidRPr="00157F82" w:rsidRDefault="003C7F11" w:rsidP="00177922">
      <w:pPr>
        <w:pStyle w:val="BodyText3"/>
        <w:rPr>
          <w:rFonts w:ascii="Arial" w:hAnsi="Arial"/>
          <w:i w:val="0"/>
          <w:sz w:val="24"/>
        </w:rPr>
      </w:pPr>
    </w:p>
    <w:p w14:paraId="6FDEBE70" w14:textId="50096C05" w:rsidR="003C7F11" w:rsidRPr="00157F82" w:rsidRDefault="0029795E" w:rsidP="00177922">
      <w:pPr>
        <w:rPr>
          <w:rFonts w:ascii="Arial" w:hAnsi="Arial"/>
          <w:b/>
          <w:sz w:val="24"/>
        </w:rPr>
      </w:pPr>
      <w:bookmarkStart w:id="3" w:name="_Hlk103607849"/>
      <w:r w:rsidRPr="00157F82">
        <w:rPr>
          <w:rFonts w:ascii="Arial" w:hAnsi="Arial"/>
          <w:b/>
          <w:sz w:val="24"/>
        </w:rPr>
        <w:t>Indirect Costs</w:t>
      </w:r>
      <w:r w:rsidR="0062362F" w:rsidRPr="00157F82">
        <w:rPr>
          <w:rFonts w:ascii="Arial" w:hAnsi="Arial"/>
          <w:b/>
          <w:sz w:val="24"/>
        </w:rPr>
        <w:t xml:space="preserve"> (Previously General </w:t>
      </w:r>
      <w:r w:rsidR="000317DA" w:rsidRPr="00157F82">
        <w:rPr>
          <w:rFonts w:ascii="Arial" w:hAnsi="Arial"/>
          <w:b/>
          <w:sz w:val="24"/>
        </w:rPr>
        <w:t>Administrative</w:t>
      </w:r>
      <w:r w:rsidR="0062362F" w:rsidRPr="00157F82">
        <w:rPr>
          <w:rFonts w:ascii="Arial" w:hAnsi="Arial"/>
          <w:b/>
          <w:sz w:val="24"/>
        </w:rPr>
        <w:t xml:space="preserve"> and Authority Administrative)</w:t>
      </w:r>
    </w:p>
    <w:p w14:paraId="7ED0A900" w14:textId="3318CD7D" w:rsidR="009B30B8" w:rsidRPr="00157F82" w:rsidRDefault="009B30B8" w:rsidP="009B30B8">
      <w:pPr>
        <w:rPr>
          <w:rFonts w:ascii="Arial" w:hAnsi="Arial" w:cs="Arial"/>
          <w:sz w:val="24"/>
          <w:szCs w:val="24"/>
        </w:rPr>
      </w:pPr>
      <w:r w:rsidRPr="00157F82">
        <w:rPr>
          <w:rFonts w:ascii="Arial" w:hAnsi="Arial" w:cs="Arial"/>
          <w:sz w:val="24"/>
          <w:szCs w:val="24"/>
        </w:rPr>
        <w:t xml:space="preserve">Indirect costs are expenses that are necessary for general and administrative operation of the organization and are not easily traced back to a specific grant, contract, </w:t>
      </w:r>
      <w:r w:rsidR="00A37761" w:rsidRPr="00157F82">
        <w:rPr>
          <w:rFonts w:ascii="Arial" w:hAnsi="Arial" w:cs="Arial"/>
          <w:sz w:val="24"/>
          <w:szCs w:val="24"/>
        </w:rPr>
        <w:t>activity,</w:t>
      </w:r>
      <w:r w:rsidRPr="00157F82">
        <w:rPr>
          <w:rFonts w:ascii="Arial" w:hAnsi="Arial" w:cs="Arial"/>
          <w:sz w:val="24"/>
          <w:szCs w:val="24"/>
        </w:rPr>
        <w:t xml:space="preserve"> or project function. Indirect costs are commonly referred to as overhead or facilities and administration (F&amp;A) costs. These costs are considered common or shared and are incurred in support of more than one cost objective. All costs that are not classified as direct are indirect costs.</w:t>
      </w:r>
    </w:p>
    <w:p w14:paraId="01F930BA" w14:textId="77777777" w:rsidR="009B30B8" w:rsidRPr="00157F82" w:rsidRDefault="009B30B8" w:rsidP="009B30B8">
      <w:pPr>
        <w:rPr>
          <w:rFonts w:ascii="Arial" w:hAnsi="Arial" w:cs="Arial"/>
          <w:sz w:val="24"/>
          <w:szCs w:val="24"/>
        </w:rPr>
      </w:pPr>
    </w:p>
    <w:p w14:paraId="6A1653A0" w14:textId="11294700" w:rsidR="002C608B" w:rsidRPr="00157F82" w:rsidRDefault="00CD7D75" w:rsidP="009B30B8">
      <w:pPr>
        <w:rPr>
          <w:rFonts w:ascii="Arial" w:hAnsi="Arial" w:cs="Arial"/>
          <w:sz w:val="24"/>
          <w:szCs w:val="24"/>
        </w:rPr>
      </w:pPr>
      <w:r w:rsidRPr="00A31370">
        <w:rPr>
          <w:rFonts w:ascii="Arial" w:hAnsi="Arial" w:cs="Arial"/>
          <w:sz w:val="24"/>
          <w:szCs w:val="24"/>
        </w:rPr>
        <w:t xml:space="preserve">The use of GR is limited to 10% of the total indirect </w:t>
      </w:r>
      <w:r w:rsidR="00A31370" w:rsidRPr="00A31370">
        <w:rPr>
          <w:rFonts w:ascii="Arial" w:hAnsi="Arial" w:cs="Arial"/>
          <w:sz w:val="24"/>
          <w:szCs w:val="24"/>
        </w:rPr>
        <w:t xml:space="preserve">costs </w:t>
      </w:r>
      <w:r w:rsidR="00A31370" w:rsidRPr="00157F82">
        <w:rPr>
          <w:rFonts w:ascii="Arial" w:hAnsi="Arial" w:cs="Arial"/>
          <w:sz w:val="24"/>
          <w:szCs w:val="24"/>
        </w:rPr>
        <w:t>as</w:t>
      </w:r>
      <w:r w:rsidR="00A31370">
        <w:rPr>
          <w:rFonts w:ascii="Arial" w:hAnsi="Arial" w:cs="Arial"/>
          <w:sz w:val="24"/>
          <w:szCs w:val="24"/>
        </w:rPr>
        <w:t xml:space="preserve"> </w:t>
      </w:r>
      <w:r w:rsidR="00F30506" w:rsidRPr="00157F82">
        <w:rPr>
          <w:rFonts w:ascii="Arial" w:hAnsi="Arial" w:cs="Arial"/>
          <w:sz w:val="24"/>
          <w:szCs w:val="24"/>
        </w:rPr>
        <w:t>established under 2 CFR 200 unless the g</w:t>
      </w:r>
      <w:r w:rsidR="009B30B8" w:rsidRPr="00157F82">
        <w:rPr>
          <w:rFonts w:ascii="Arial" w:hAnsi="Arial" w:cs="Arial"/>
          <w:sz w:val="24"/>
          <w:szCs w:val="24"/>
        </w:rPr>
        <w:t>rantee</w:t>
      </w:r>
      <w:r w:rsidR="002C608B" w:rsidRPr="00157F82">
        <w:rPr>
          <w:rFonts w:ascii="Arial" w:hAnsi="Arial" w:cs="Arial"/>
          <w:sz w:val="24"/>
          <w:szCs w:val="24"/>
        </w:rPr>
        <w:t>s</w:t>
      </w:r>
      <w:r w:rsidR="009B30B8" w:rsidRPr="00157F82">
        <w:rPr>
          <w:rFonts w:ascii="Arial" w:hAnsi="Arial" w:cs="Arial"/>
          <w:sz w:val="24"/>
          <w:szCs w:val="24"/>
        </w:rPr>
        <w:t xml:space="preserve"> </w:t>
      </w:r>
      <w:r w:rsidR="00F30506" w:rsidRPr="00157F82">
        <w:rPr>
          <w:rFonts w:ascii="Arial" w:hAnsi="Arial" w:cs="Arial"/>
          <w:sz w:val="24"/>
          <w:szCs w:val="24"/>
        </w:rPr>
        <w:t>ha</w:t>
      </w:r>
      <w:r w:rsidR="00E274AF" w:rsidRPr="00157F82">
        <w:rPr>
          <w:rFonts w:ascii="Arial" w:hAnsi="Arial" w:cs="Arial"/>
          <w:sz w:val="24"/>
          <w:szCs w:val="24"/>
        </w:rPr>
        <w:t>ve</w:t>
      </w:r>
      <w:r w:rsidR="00F30506" w:rsidRPr="00157F82">
        <w:rPr>
          <w:rFonts w:ascii="Arial" w:hAnsi="Arial" w:cs="Arial"/>
          <w:sz w:val="24"/>
          <w:szCs w:val="24"/>
        </w:rPr>
        <w:t xml:space="preserve"> </w:t>
      </w:r>
      <w:r w:rsidR="009B30B8" w:rsidRPr="00157F82">
        <w:rPr>
          <w:rFonts w:ascii="Arial" w:hAnsi="Arial" w:cs="Arial"/>
          <w:sz w:val="24"/>
          <w:szCs w:val="24"/>
        </w:rPr>
        <w:t xml:space="preserve">an </w:t>
      </w:r>
      <w:bookmarkStart w:id="4" w:name="OLE_LINK1"/>
      <w:bookmarkStart w:id="5" w:name="OLE_LINK2"/>
      <w:r w:rsidR="009B30B8" w:rsidRPr="00157F82">
        <w:rPr>
          <w:rFonts w:ascii="Arial" w:hAnsi="Arial" w:cs="Arial"/>
          <w:sz w:val="24"/>
          <w:szCs w:val="24"/>
        </w:rPr>
        <w:t xml:space="preserve">HHSC-approved </w:t>
      </w:r>
      <w:r w:rsidR="002C608B" w:rsidRPr="00157F82">
        <w:rPr>
          <w:rFonts w:ascii="Arial" w:hAnsi="Arial" w:cs="Arial"/>
          <w:sz w:val="24"/>
          <w:szCs w:val="24"/>
        </w:rPr>
        <w:t xml:space="preserve">or acknowledged indirect cost rate </w:t>
      </w:r>
      <w:bookmarkEnd w:id="4"/>
      <w:bookmarkEnd w:id="5"/>
      <w:r w:rsidR="002C608B" w:rsidRPr="00157F82">
        <w:rPr>
          <w:rFonts w:ascii="Arial" w:hAnsi="Arial" w:cs="Arial"/>
          <w:sz w:val="24"/>
          <w:szCs w:val="24"/>
        </w:rPr>
        <w:t xml:space="preserve">to claim/receive payment for indirect costs within HHSC grants. Additionally, Grantees can </w:t>
      </w:r>
      <w:r w:rsidR="002C608B" w:rsidRPr="00157F82">
        <w:rPr>
          <w:rFonts w:ascii="Arial" w:hAnsi="Arial" w:cs="Arial"/>
          <w:sz w:val="24"/>
          <w:szCs w:val="24"/>
        </w:rPr>
        <w:lastRenderedPageBreak/>
        <w:t>only bill HHSC grants for indirect costs less than or equal to their HHSC-approved or acknowledged indirect cost rate.</w:t>
      </w:r>
    </w:p>
    <w:p w14:paraId="23CD9E8A" w14:textId="77777777" w:rsidR="002C608B" w:rsidRPr="00157F82" w:rsidRDefault="002C608B" w:rsidP="009B30B8">
      <w:pPr>
        <w:rPr>
          <w:rFonts w:ascii="Arial" w:hAnsi="Arial" w:cs="Arial"/>
          <w:sz w:val="24"/>
          <w:szCs w:val="24"/>
        </w:rPr>
      </w:pPr>
    </w:p>
    <w:p w14:paraId="76114A57" w14:textId="07DB9D9A" w:rsidR="0029795E" w:rsidRPr="00157F82" w:rsidRDefault="0029795E" w:rsidP="009B30B8">
      <w:pPr>
        <w:rPr>
          <w:rFonts w:ascii="Arial" w:hAnsi="Arial" w:cs="Arial"/>
          <w:sz w:val="24"/>
          <w:szCs w:val="24"/>
        </w:rPr>
      </w:pPr>
      <w:r w:rsidRPr="00157F82">
        <w:rPr>
          <w:rFonts w:ascii="Arial" w:hAnsi="Arial" w:cs="Arial"/>
          <w:sz w:val="24"/>
          <w:szCs w:val="24"/>
        </w:rPr>
        <w:t>The HHS Indirect Cost Rate Group in the Federal Funds Office is responsible for reviewing, negotiating, and approving requests for indirect cost rates.</w:t>
      </w:r>
      <w:r w:rsidR="009B30B8" w:rsidRPr="00157F82">
        <w:rPr>
          <w:rFonts w:ascii="Arial" w:hAnsi="Arial" w:cs="Arial"/>
          <w:sz w:val="24"/>
          <w:szCs w:val="24"/>
        </w:rPr>
        <w:t xml:space="preserve"> </w:t>
      </w:r>
      <w:r w:rsidR="002C608B" w:rsidRPr="00157F82">
        <w:rPr>
          <w:rFonts w:ascii="Arial" w:hAnsi="Arial" w:cs="Arial"/>
          <w:sz w:val="24"/>
          <w:szCs w:val="24"/>
        </w:rPr>
        <w:t xml:space="preserve">Please visit </w:t>
      </w:r>
      <w:r w:rsidR="002C608B" w:rsidRPr="00157F82">
        <w:rPr>
          <w:rStyle w:val="Hyperlink"/>
          <w:rFonts w:ascii="Arial" w:hAnsi="Arial" w:cs="Arial"/>
          <w:sz w:val="24"/>
          <w:szCs w:val="24"/>
        </w:rPr>
        <w:t>https://www.hhs.texas.gov/business/grants/indirect-cost-rates</w:t>
      </w:r>
      <w:r w:rsidR="002C608B" w:rsidRPr="00157F82">
        <w:rPr>
          <w:rFonts w:ascii="Arial" w:hAnsi="Arial" w:cs="Arial"/>
          <w:sz w:val="24"/>
          <w:szCs w:val="24"/>
        </w:rPr>
        <w:t xml:space="preserve"> for more information on HHSC’s approval/acknowledgment of indirect cost rates, or the HHS Indirect Cost Rate Group.</w:t>
      </w:r>
    </w:p>
    <w:bookmarkEnd w:id="3"/>
    <w:p w14:paraId="6FDEBE71" w14:textId="77777777" w:rsidR="003C7F11" w:rsidRPr="00157F82" w:rsidRDefault="003C7F11" w:rsidP="00177922">
      <w:pPr>
        <w:rPr>
          <w:rFonts w:ascii="Arial" w:hAnsi="Arial"/>
          <w:sz w:val="24"/>
        </w:rPr>
      </w:pPr>
    </w:p>
    <w:p w14:paraId="6FDEBE72" w14:textId="77777777" w:rsidR="003C7F11" w:rsidRPr="00157F82" w:rsidRDefault="003C7F11" w:rsidP="00177922">
      <w:pPr>
        <w:outlineLvl w:val="0"/>
        <w:rPr>
          <w:rFonts w:ascii="Arial" w:hAnsi="Arial"/>
          <w:b/>
          <w:sz w:val="24"/>
          <w:u w:val="single"/>
        </w:rPr>
      </w:pPr>
      <w:bookmarkStart w:id="6" w:name="_Hlk97713053"/>
      <w:r w:rsidRPr="00157F82">
        <w:rPr>
          <w:rFonts w:ascii="Arial" w:hAnsi="Arial"/>
          <w:b/>
          <w:sz w:val="24"/>
          <w:u w:val="single"/>
        </w:rPr>
        <w:t>MENTAL HEALTH REPORTING CATEGORIES - DEFINITIONS</w:t>
      </w:r>
    </w:p>
    <w:bookmarkEnd w:id="6"/>
    <w:p w14:paraId="6FDEBE73" w14:textId="77777777" w:rsidR="003C7F11" w:rsidRPr="00157F82" w:rsidRDefault="003C7F11" w:rsidP="00177922">
      <w:pPr>
        <w:outlineLvl w:val="0"/>
        <w:rPr>
          <w:rFonts w:ascii="Arial" w:hAnsi="Arial"/>
          <w:b/>
          <w:sz w:val="24"/>
          <w:u w:val="single"/>
        </w:rPr>
      </w:pPr>
    </w:p>
    <w:p w14:paraId="6FDEBE74" w14:textId="109DD861" w:rsidR="003C7F11" w:rsidRPr="00157F82" w:rsidRDefault="000726AD" w:rsidP="00177922">
      <w:pPr>
        <w:outlineLvl w:val="0"/>
        <w:rPr>
          <w:rFonts w:ascii="Arial" w:hAnsi="Arial"/>
          <w:b/>
          <w:sz w:val="24"/>
        </w:rPr>
      </w:pPr>
      <w:r w:rsidRPr="00157F82">
        <w:rPr>
          <w:rFonts w:ascii="Arial" w:hAnsi="Arial"/>
          <w:b/>
          <w:sz w:val="24"/>
        </w:rPr>
        <w:t xml:space="preserve">D.2.1 Community Mental Health Svcs (MHS) – Adults </w:t>
      </w:r>
    </w:p>
    <w:p w14:paraId="6FDEBE75" w14:textId="77777777" w:rsidR="003C7F11" w:rsidRPr="00157F82" w:rsidRDefault="003C7F11" w:rsidP="00177922">
      <w:pPr>
        <w:outlineLvl w:val="0"/>
        <w:rPr>
          <w:rFonts w:ascii="Arial" w:hAnsi="Arial"/>
          <w:b/>
          <w:sz w:val="24"/>
        </w:rPr>
      </w:pPr>
    </w:p>
    <w:p w14:paraId="629FDD0E" w14:textId="3546BB17" w:rsidR="00630783" w:rsidRPr="00157F82" w:rsidRDefault="00630783" w:rsidP="00DB451E">
      <w:pPr>
        <w:ind w:firstLine="720"/>
        <w:outlineLvl w:val="0"/>
        <w:rPr>
          <w:rFonts w:ascii="Arial" w:hAnsi="Arial"/>
          <w:b/>
          <w:iCs/>
          <w:sz w:val="24"/>
        </w:rPr>
      </w:pPr>
      <w:r w:rsidRPr="00157F82">
        <w:rPr>
          <w:rFonts w:ascii="Arial" w:hAnsi="Arial"/>
          <w:b/>
          <w:iCs/>
          <w:sz w:val="24"/>
        </w:rPr>
        <w:t>D.2.1.1 MHS Adult-Outpatient Services</w:t>
      </w:r>
    </w:p>
    <w:p w14:paraId="566ABF03" w14:textId="77777777" w:rsidR="00630783" w:rsidRPr="00157F82" w:rsidRDefault="00630783" w:rsidP="00630783">
      <w:pPr>
        <w:ind w:left="720"/>
        <w:outlineLvl w:val="0"/>
        <w:rPr>
          <w:rFonts w:ascii="Arial" w:hAnsi="Arial"/>
          <w:b/>
          <w:i/>
          <w:sz w:val="24"/>
        </w:rPr>
      </w:pPr>
    </w:p>
    <w:p w14:paraId="0BF31373" w14:textId="67983D0B" w:rsidR="00630783" w:rsidRPr="00157F82" w:rsidRDefault="00630783" w:rsidP="00630783">
      <w:pPr>
        <w:ind w:left="720"/>
        <w:outlineLvl w:val="0"/>
        <w:rPr>
          <w:rFonts w:ascii="Arial" w:hAnsi="Arial"/>
          <w:b/>
          <w:iCs/>
          <w:sz w:val="24"/>
        </w:rPr>
      </w:pPr>
      <w:r w:rsidRPr="00157F82">
        <w:rPr>
          <w:rFonts w:ascii="Arial" w:hAnsi="Arial"/>
          <w:b/>
          <w:iCs/>
          <w:sz w:val="24"/>
        </w:rPr>
        <w:t xml:space="preserve">Medicaid and Other Outpatient Services </w:t>
      </w:r>
    </w:p>
    <w:p w14:paraId="1A628811" w14:textId="5BE90400" w:rsidR="00630783" w:rsidRPr="00BC6D44" w:rsidRDefault="00434AD7" w:rsidP="00630783">
      <w:pPr>
        <w:ind w:left="720"/>
        <w:outlineLvl w:val="0"/>
        <w:rPr>
          <w:rFonts w:ascii="Arial" w:hAnsi="Arial"/>
          <w:bCs/>
          <w:iCs/>
          <w:sz w:val="24"/>
        </w:rPr>
      </w:pPr>
      <w:r w:rsidRPr="00157F82">
        <w:rPr>
          <w:rFonts w:ascii="Arial" w:hAnsi="Arial"/>
          <w:bCs/>
          <w:iCs/>
          <w:sz w:val="24"/>
        </w:rPr>
        <w:t xml:space="preserve">Outpatient services including services eligible for Medicaid reimbursement, medication-related services, and other routine services. Includes Peer Support Services, Supported Employment and Supportive Housing services, Telemedicine Site Facility Fees, and Engagement. Excludes Screening and Eligibility services. Excludes services in the Crisis Services Category: Crisis Intervention (Rehab), Crisis </w:t>
      </w:r>
      <w:r w:rsidRPr="00BC6D44">
        <w:rPr>
          <w:rFonts w:ascii="Arial" w:hAnsi="Arial"/>
          <w:bCs/>
          <w:iCs/>
          <w:sz w:val="24"/>
        </w:rPr>
        <w:t>Intervention (False Alarm), Crisis Follow-up and Relapse Prevention, Hotline, Crisis Transportation, Safety Monitoring, and Crisis Flexible Benefits. Excludes other outpatient services provided in response to a crisis, including all outpatient services provided to individuals authorized to LOC-0.</w:t>
      </w:r>
    </w:p>
    <w:p w14:paraId="2CDAC84D" w14:textId="77777777" w:rsidR="00434AD7" w:rsidRPr="00BC6D44" w:rsidRDefault="00434AD7" w:rsidP="00630783">
      <w:pPr>
        <w:ind w:left="720"/>
        <w:outlineLvl w:val="0"/>
        <w:rPr>
          <w:rFonts w:ascii="Arial" w:hAnsi="Arial"/>
          <w:bCs/>
          <w:iCs/>
          <w:sz w:val="24"/>
        </w:rPr>
      </w:pPr>
    </w:p>
    <w:p w14:paraId="6B910959" w14:textId="2FF30DBB" w:rsidR="00630783" w:rsidRPr="00BC6D44" w:rsidRDefault="00630783" w:rsidP="00630783">
      <w:pPr>
        <w:ind w:left="720"/>
        <w:outlineLvl w:val="0"/>
        <w:rPr>
          <w:rFonts w:ascii="Arial" w:hAnsi="Arial"/>
          <w:b/>
          <w:iCs/>
          <w:sz w:val="24"/>
        </w:rPr>
      </w:pPr>
      <w:r w:rsidRPr="00BC6D44">
        <w:rPr>
          <w:rFonts w:ascii="Arial" w:hAnsi="Arial"/>
          <w:b/>
          <w:iCs/>
          <w:sz w:val="24"/>
        </w:rPr>
        <w:t xml:space="preserve">Screening and Eligibility </w:t>
      </w:r>
    </w:p>
    <w:p w14:paraId="4684EB5A" w14:textId="6B07A3BB" w:rsidR="00D91850" w:rsidRPr="00BC6D44" w:rsidRDefault="00434AD7" w:rsidP="0017051C">
      <w:pPr>
        <w:ind w:left="720"/>
        <w:outlineLvl w:val="0"/>
        <w:rPr>
          <w:rFonts w:ascii="Arial" w:hAnsi="Arial"/>
          <w:bCs/>
          <w:iCs/>
          <w:sz w:val="24"/>
        </w:rPr>
      </w:pPr>
      <w:r w:rsidRPr="00BC6D44">
        <w:rPr>
          <w:rFonts w:ascii="Arial" w:hAnsi="Arial"/>
          <w:bCs/>
          <w:iCs/>
          <w:sz w:val="24"/>
        </w:rPr>
        <w:t>Includes Outreach, Screening, Benefit Eligibility Determination, and Preadmission QMHP-CS Assessment. Report Hotline</w:t>
      </w:r>
      <w:r w:rsidR="006B5DBA" w:rsidRPr="00BC6D44">
        <w:rPr>
          <w:rFonts w:ascii="Arial" w:hAnsi="Arial"/>
          <w:bCs/>
          <w:iCs/>
          <w:sz w:val="24"/>
        </w:rPr>
        <w:t xml:space="preserve"> in column</w:t>
      </w:r>
      <w:r w:rsidRPr="00BC6D44">
        <w:rPr>
          <w:rFonts w:ascii="Arial" w:hAnsi="Arial"/>
          <w:bCs/>
          <w:iCs/>
          <w:sz w:val="24"/>
        </w:rPr>
        <w:t xml:space="preserve"> </w:t>
      </w:r>
      <w:r w:rsidR="006B5DBA" w:rsidRPr="00BC6D44">
        <w:rPr>
          <w:rFonts w:ascii="Arial" w:hAnsi="Arial"/>
          <w:bCs/>
          <w:iCs/>
          <w:sz w:val="24"/>
        </w:rPr>
        <w:t xml:space="preserve">D.2.3.2 (a) </w:t>
      </w:r>
      <w:r w:rsidRPr="00BC6D44">
        <w:rPr>
          <w:rFonts w:ascii="Arial" w:hAnsi="Arial"/>
          <w:bCs/>
          <w:iCs/>
          <w:sz w:val="24"/>
        </w:rPr>
        <w:t xml:space="preserve">and other Crisis Screening and Eligibility services in column D.2.3.2 (c).  </w:t>
      </w:r>
    </w:p>
    <w:p w14:paraId="02D8877A" w14:textId="77777777" w:rsidR="0017051C" w:rsidRPr="00BC6D44" w:rsidRDefault="0017051C" w:rsidP="0017051C">
      <w:pPr>
        <w:ind w:left="720"/>
        <w:outlineLvl w:val="0"/>
        <w:rPr>
          <w:rFonts w:ascii="Arial" w:hAnsi="Arial"/>
          <w:bCs/>
          <w:iCs/>
          <w:sz w:val="24"/>
        </w:rPr>
      </w:pPr>
    </w:p>
    <w:p w14:paraId="1E956A24" w14:textId="394C8D28" w:rsidR="00D91850" w:rsidRPr="00BC6D44" w:rsidRDefault="00D91850" w:rsidP="00DB451E">
      <w:pPr>
        <w:ind w:firstLine="720"/>
        <w:outlineLvl w:val="0"/>
        <w:rPr>
          <w:rFonts w:ascii="Arial" w:hAnsi="Arial"/>
          <w:b/>
          <w:iCs/>
          <w:sz w:val="24"/>
        </w:rPr>
      </w:pPr>
      <w:r w:rsidRPr="00BC6D44">
        <w:rPr>
          <w:rFonts w:ascii="Arial" w:hAnsi="Arial"/>
          <w:b/>
          <w:iCs/>
          <w:sz w:val="24"/>
        </w:rPr>
        <w:t>D.2.1.</w:t>
      </w:r>
      <w:r w:rsidR="004A41DC" w:rsidRPr="00BC6D44">
        <w:rPr>
          <w:rFonts w:ascii="Arial" w:hAnsi="Arial"/>
          <w:b/>
          <w:iCs/>
          <w:sz w:val="24"/>
        </w:rPr>
        <w:t xml:space="preserve">3 </w:t>
      </w:r>
      <w:r w:rsidRPr="00BC6D44">
        <w:rPr>
          <w:rFonts w:ascii="Arial" w:hAnsi="Arial"/>
          <w:b/>
          <w:iCs/>
          <w:sz w:val="24"/>
        </w:rPr>
        <w:t>MHS Adult-All Others</w:t>
      </w:r>
    </w:p>
    <w:p w14:paraId="2E4043F1" w14:textId="715205C4" w:rsidR="00D91850" w:rsidRPr="00BC6D44" w:rsidRDefault="00D91850" w:rsidP="00D91850">
      <w:pPr>
        <w:outlineLvl w:val="0"/>
        <w:rPr>
          <w:rFonts w:ascii="Arial" w:hAnsi="Arial"/>
          <w:b/>
          <w:iCs/>
          <w:sz w:val="24"/>
        </w:rPr>
      </w:pPr>
    </w:p>
    <w:p w14:paraId="72B41A39" w14:textId="5CD9F1E9" w:rsidR="00D91850" w:rsidRPr="00157F82" w:rsidRDefault="00D91850" w:rsidP="00A97FF9">
      <w:pPr>
        <w:ind w:firstLine="720"/>
        <w:outlineLvl w:val="0"/>
        <w:rPr>
          <w:rFonts w:ascii="Arial" w:hAnsi="Arial"/>
          <w:b/>
          <w:iCs/>
          <w:sz w:val="24"/>
        </w:rPr>
      </w:pPr>
      <w:r w:rsidRPr="00BC6D44">
        <w:rPr>
          <w:rFonts w:ascii="Arial" w:hAnsi="Arial"/>
          <w:b/>
          <w:iCs/>
          <w:sz w:val="24"/>
        </w:rPr>
        <w:t>Medications</w:t>
      </w:r>
    </w:p>
    <w:p w14:paraId="30226497" w14:textId="2C5EA65F" w:rsidR="00A97FF9" w:rsidRPr="00157F82" w:rsidRDefault="00434AD7" w:rsidP="00A97FF9">
      <w:pPr>
        <w:ind w:left="720"/>
        <w:outlineLvl w:val="0"/>
        <w:rPr>
          <w:rFonts w:ascii="Arial" w:hAnsi="Arial"/>
          <w:sz w:val="24"/>
        </w:rPr>
      </w:pPr>
      <w:r w:rsidRPr="00157F82">
        <w:rPr>
          <w:rFonts w:ascii="Arial" w:hAnsi="Arial"/>
          <w:sz w:val="24"/>
        </w:rPr>
        <w:t>Expenditures to acquire medications, including pharmaceutical expenses and script processing fees (if applicable.) Excludes salaries to administer the program and pharmacist salaries</w:t>
      </w:r>
      <w:r w:rsidR="00E55F85" w:rsidRPr="00157F82">
        <w:rPr>
          <w:rFonts w:ascii="Arial" w:hAnsi="Arial"/>
          <w:sz w:val="24"/>
        </w:rPr>
        <w:t>.</w:t>
      </w:r>
      <w:r w:rsidRPr="00157F82">
        <w:rPr>
          <w:rFonts w:ascii="Arial" w:hAnsi="Arial"/>
          <w:sz w:val="24"/>
        </w:rPr>
        <w:t xml:space="preserve"> </w:t>
      </w:r>
      <w:r w:rsidR="00E66C9A" w:rsidRPr="00157F82">
        <w:rPr>
          <w:rFonts w:ascii="Arial" w:hAnsi="Arial"/>
          <w:sz w:val="24"/>
        </w:rPr>
        <w:t xml:space="preserve">Indirect costs are not allocated to this column.    </w:t>
      </w:r>
    </w:p>
    <w:p w14:paraId="238D547D" w14:textId="0E879458" w:rsidR="00D91850" w:rsidRPr="00157F82" w:rsidRDefault="00D91850" w:rsidP="00D91850">
      <w:pPr>
        <w:outlineLvl w:val="0"/>
        <w:rPr>
          <w:rFonts w:ascii="Arial" w:hAnsi="Arial"/>
          <w:b/>
          <w:iCs/>
          <w:sz w:val="24"/>
        </w:rPr>
      </w:pPr>
    </w:p>
    <w:p w14:paraId="0252A02E" w14:textId="262E5E1D" w:rsidR="00D91850" w:rsidRPr="00157F82" w:rsidRDefault="00D91850" w:rsidP="00A97FF9">
      <w:pPr>
        <w:ind w:firstLine="720"/>
        <w:outlineLvl w:val="0"/>
        <w:rPr>
          <w:rFonts w:ascii="Arial" w:hAnsi="Arial"/>
          <w:b/>
          <w:iCs/>
          <w:sz w:val="24"/>
        </w:rPr>
      </w:pPr>
      <w:r w:rsidRPr="00157F82">
        <w:rPr>
          <w:rFonts w:ascii="Arial" w:hAnsi="Arial"/>
          <w:b/>
          <w:iCs/>
          <w:sz w:val="24"/>
        </w:rPr>
        <w:t>Value-Added Services</w:t>
      </w:r>
    </w:p>
    <w:p w14:paraId="6E565789" w14:textId="2E063976" w:rsidR="007D56DC" w:rsidRPr="00157F82" w:rsidRDefault="00434AD7" w:rsidP="00A97FF9">
      <w:pPr>
        <w:ind w:left="720"/>
        <w:rPr>
          <w:rFonts w:ascii="Arial" w:hAnsi="Arial" w:cs="Arial"/>
          <w:sz w:val="24"/>
          <w:szCs w:val="24"/>
        </w:rPr>
      </w:pPr>
      <w:r w:rsidRPr="00157F82">
        <w:rPr>
          <w:rFonts w:ascii="Arial" w:hAnsi="Arial"/>
          <w:sz w:val="24"/>
        </w:rPr>
        <w:t xml:space="preserve">Other services provided to enhance the array of services and meet legislative requirements. Includes: voter registration and information referral, non-clinical services to support the Patient Assistance Program (acquisition of free medications from pharmaceutical companies), </w:t>
      </w:r>
      <w:r w:rsidR="00E55F85" w:rsidRPr="00157F82">
        <w:rPr>
          <w:rFonts w:ascii="Arial" w:hAnsi="Arial"/>
          <w:sz w:val="24"/>
        </w:rPr>
        <w:t>n</w:t>
      </w:r>
      <w:r w:rsidRPr="00157F82">
        <w:rPr>
          <w:rFonts w:ascii="Arial" w:hAnsi="Arial"/>
          <w:sz w:val="24"/>
        </w:rPr>
        <w:t xml:space="preserve">on-clinical services that support Representative Payee Activities, Community Critical Incident Reporting and Disaster </w:t>
      </w:r>
      <w:r w:rsidR="0017051C" w:rsidRPr="00157F82">
        <w:rPr>
          <w:rFonts w:ascii="Arial" w:hAnsi="Arial"/>
          <w:sz w:val="24"/>
        </w:rPr>
        <w:t>Assistance, primary</w:t>
      </w:r>
      <w:r w:rsidRPr="00157F82">
        <w:rPr>
          <w:rFonts w:ascii="Arial" w:hAnsi="Arial"/>
          <w:sz w:val="24"/>
        </w:rPr>
        <w:t xml:space="preserve"> care services to address physical health issues, and vocational /job specific training.</w:t>
      </w:r>
      <w:r w:rsidR="007D56DC" w:rsidRPr="00157F82">
        <w:rPr>
          <w:rFonts w:ascii="Arial" w:hAnsi="Arial" w:cs="Arial"/>
          <w:sz w:val="24"/>
          <w:szCs w:val="24"/>
        </w:rPr>
        <w:t xml:space="preserve">  </w:t>
      </w:r>
    </w:p>
    <w:p w14:paraId="10DAEDCE" w14:textId="5994504E" w:rsidR="00D91850" w:rsidRPr="00157F82" w:rsidRDefault="00D91850" w:rsidP="00D91850">
      <w:pPr>
        <w:outlineLvl w:val="0"/>
        <w:rPr>
          <w:rFonts w:ascii="Arial" w:hAnsi="Arial"/>
          <w:b/>
          <w:iCs/>
          <w:sz w:val="24"/>
        </w:rPr>
      </w:pPr>
    </w:p>
    <w:p w14:paraId="29D99827" w14:textId="10E370CB" w:rsidR="00D91850" w:rsidRPr="00157F82" w:rsidRDefault="00D91850" w:rsidP="00A97FF9">
      <w:pPr>
        <w:ind w:firstLine="720"/>
        <w:outlineLvl w:val="0"/>
        <w:rPr>
          <w:rFonts w:ascii="Arial" w:hAnsi="Arial"/>
          <w:b/>
          <w:iCs/>
          <w:sz w:val="24"/>
        </w:rPr>
      </w:pPr>
      <w:r w:rsidRPr="00157F82">
        <w:rPr>
          <w:rFonts w:ascii="Arial" w:hAnsi="Arial"/>
          <w:b/>
          <w:iCs/>
          <w:sz w:val="24"/>
        </w:rPr>
        <w:t>Flex Funds</w:t>
      </w:r>
    </w:p>
    <w:p w14:paraId="3FAD1F1B" w14:textId="1DA60B9C" w:rsidR="00D91850" w:rsidRPr="00157F82" w:rsidRDefault="00434AD7" w:rsidP="0017051C">
      <w:pPr>
        <w:ind w:left="720"/>
        <w:outlineLvl w:val="0"/>
        <w:rPr>
          <w:rFonts w:ascii="Arial" w:hAnsi="Arial"/>
          <w:sz w:val="24"/>
        </w:rPr>
      </w:pPr>
      <w:r w:rsidRPr="00157F82">
        <w:rPr>
          <w:rFonts w:ascii="Arial" w:hAnsi="Arial"/>
          <w:sz w:val="24"/>
        </w:rPr>
        <w:lastRenderedPageBreak/>
        <w:t xml:space="preserve">Flexible Funds include non-clinical supports that assist in community integration, reduce symptomatology, and maintain quality of life. Allowable expenses are specified in the Utilization Management Guidelines. Examples in adult services </w:t>
      </w:r>
      <w:proofErr w:type="gramStart"/>
      <w:r w:rsidRPr="00157F82">
        <w:rPr>
          <w:rFonts w:ascii="Arial" w:hAnsi="Arial"/>
          <w:sz w:val="24"/>
        </w:rPr>
        <w:t>include:</w:t>
      </w:r>
      <w:proofErr w:type="gramEnd"/>
      <w:r w:rsidRPr="00157F82">
        <w:rPr>
          <w:rFonts w:ascii="Arial" w:hAnsi="Arial"/>
          <w:sz w:val="24"/>
        </w:rPr>
        <w:t xml:space="preserve"> rental assistance, transportation, utilities, emergency food, house wares, residential services, clothing. This is an allowable expense for any adult authorized for LOC 1-4. </w:t>
      </w:r>
    </w:p>
    <w:p w14:paraId="061818B2" w14:textId="77777777" w:rsidR="0017051C" w:rsidRPr="00157F82" w:rsidRDefault="0017051C" w:rsidP="0017051C">
      <w:pPr>
        <w:ind w:left="720"/>
        <w:outlineLvl w:val="0"/>
        <w:rPr>
          <w:rFonts w:ascii="Arial" w:hAnsi="Arial"/>
          <w:b/>
          <w:iCs/>
          <w:sz w:val="24"/>
        </w:rPr>
      </w:pPr>
    </w:p>
    <w:p w14:paraId="7FB55119" w14:textId="08452E5A" w:rsidR="00D91850" w:rsidRPr="00157F82" w:rsidRDefault="00D91850" w:rsidP="00A97FF9">
      <w:pPr>
        <w:ind w:firstLine="720"/>
        <w:outlineLvl w:val="0"/>
        <w:rPr>
          <w:rFonts w:ascii="Arial" w:hAnsi="Arial"/>
          <w:b/>
          <w:iCs/>
          <w:sz w:val="24"/>
        </w:rPr>
      </w:pPr>
      <w:r w:rsidRPr="00157F82">
        <w:rPr>
          <w:rFonts w:ascii="Arial" w:hAnsi="Arial"/>
          <w:b/>
          <w:iCs/>
          <w:sz w:val="24"/>
        </w:rPr>
        <w:t>All Other</w:t>
      </w:r>
    </w:p>
    <w:p w14:paraId="6FDEBEA1" w14:textId="5EA531BA" w:rsidR="00794487" w:rsidRPr="00157F82" w:rsidRDefault="001B138C" w:rsidP="0017051C">
      <w:pPr>
        <w:ind w:left="720"/>
        <w:outlineLvl w:val="0"/>
        <w:rPr>
          <w:rFonts w:ascii="Arial" w:hAnsi="Arial"/>
          <w:sz w:val="24"/>
        </w:rPr>
      </w:pPr>
      <w:r w:rsidRPr="00157F82">
        <w:rPr>
          <w:rFonts w:ascii="Arial" w:hAnsi="Arial"/>
          <w:sz w:val="24"/>
        </w:rPr>
        <w:t>Other costs not classified elsewhere. Includes Supportive Housing Rental Assistance and Residential Transition Program Contract Management (RTPCM).</w:t>
      </w:r>
    </w:p>
    <w:p w14:paraId="6FDEBEA2" w14:textId="77777777" w:rsidR="00B10882" w:rsidRPr="00157F82" w:rsidRDefault="00B10882" w:rsidP="00177922">
      <w:pPr>
        <w:ind w:left="720"/>
        <w:outlineLvl w:val="0"/>
        <w:rPr>
          <w:rFonts w:ascii="Arial" w:hAnsi="Arial" w:cs="Arial"/>
          <w:b/>
          <w:sz w:val="24"/>
          <w:szCs w:val="24"/>
          <w:u w:val="single"/>
        </w:rPr>
      </w:pPr>
    </w:p>
    <w:p w14:paraId="6FDEBEA4" w14:textId="57513DA8" w:rsidR="003C7F11" w:rsidRPr="00157F82" w:rsidRDefault="0017051C" w:rsidP="00177922">
      <w:pPr>
        <w:outlineLvl w:val="0"/>
        <w:rPr>
          <w:rFonts w:ascii="Arial" w:hAnsi="Arial" w:cs="Arial"/>
          <w:b/>
          <w:sz w:val="24"/>
          <w:szCs w:val="24"/>
        </w:rPr>
      </w:pPr>
      <w:r w:rsidRPr="00157F82">
        <w:rPr>
          <w:rFonts w:ascii="Arial" w:hAnsi="Arial" w:cs="Arial"/>
          <w:b/>
          <w:sz w:val="24"/>
          <w:szCs w:val="24"/>
        </w:rPr>
        <w:t>D.2.2 Community</w:t>
      </w:r>
      <w:r w:rsidR="000726AD" w:rsidRPr="00157F82">
        <w:rPr>
          <w:rFonts w:ascii="Arial" w:hAnsi="Arial" w:cs="Arial"/>
          <w:b/>
          <w:sz w:val="24"/>
          <w:szCs w:val="24"/>
        </w:rPr>
        <w:t xml:space="preserve"> Mental Health Svcs (MHS) – Children </w:t>
      </w:r>
    </w:p>
    <w:p w14:paraId="35145164" w14:textId="77777777" w:rsidR="0017051C" w:rsidRPr="00157F82" w:rsidRDefault="0017051C" w:rsidP="00177922">
      <w:pPr>
        <w:outlineLvl w:val="0"/>
        <w:rPr>
          <w:rFonts w:ascii="Arial" w:hAnsi="Arial"/>
          <w:b/>
          <w:sz w:val="24"/>
          <w:u w:val="single"/>
        </w:rPr>
      </w:pPr>
    </w:p>
    <w:p w14:paraId="6FDEBEA5" w14:textId="0771F2CC" w:rsidR="003C7F11" w:rsidRPr="00157F82" w:rsidRDefault="000726AD" w:rsidP="00177922">
      <w:pPr>
        <w:ind w:left="720"/>
        <w:outlineLvl w:val="0"/>
        <w:rPr>
          <w:rFonts w:ascii="Arial" w:hAnsi="Arial"/>
          <w:b/>
          <w:sz w:val="24"/>
        </w:rPr>
      </w:pPr>
      <w:r w:rsidRPr="00157F82">
        <w:rPr>
          <w:rFonts w:ascii="Arial" w:hAnsi="Arial"/>
          <w:b/>
          <w:sz w:val="24"/>
        </w:rPr>
        <w:t>D.2.2.1 MHS Children-Outpatient Services</w:t>
      </w:r>
    </w:p>
    <w:p w14:paraId="397C32E2" w14:textId="219A0A86" w:rsidR="000726AD" w:rsidRPr="00157F82" w:rsidRDefault="000726AD" w:rsidP="00177922">
      <w:pPr>
        <w:ind w:left="720"/>
        <w:outlineLvl w:val="0"/>
        <w:rPr>
          <w:rFonts w:ascii="Arial" w:hAnsi="Arial"/>
          <w:b/>
          <w:sz w:val="24"/>
        </w:rPr>
      </w:pPr>
    </w:p>
    <w:p w14:paraId="2D9281D6" w14:textId="6F7E7727" w:rsidR="000726AD" w:rsidRPr="00157F82" w:rsidRDefault="000726AD" w:rsidP="00177922">
      <w:pPr>
        <w:ind w:left="720"/>
        <w:outlineLvl w:val="0"/>
        <w:rPr>
          <w:rFonts w:ascii="Arial" w:hAnsi="Arial"/>
          <w:b/>
          <w:sz w:val="24"/>
        </w:rPr>
      </w:pPr>
      <w:r w:rsidRPr="00157F82">
        <w:rPr>
          <w:rFonts w:ascii="Arial" w:hAnsi="Arial"/>
          <w:b/>
          <w:sz w:val="24"/>
        </w:rPr>
        <w:t>Medicaid and Other Outpatient Services</w:t>
      </w:r>
    </w:p>
    <w:p w14:paraId="61AE1072" w14:textId="1321B7AF" w:rsidR="000726AD" w:rsidRPr="00BC6D44" w:rsidRDefault="001B138C" w:rsidP="00177922">
      <w:pPr>
        <w:ind w:left="720"/>
        <w:outlineLvl w:val="0"/>
        <w:rPr>
          <w:rFonts w:ascii="Arial" w:hAnsi="Arial"/>
          <w:sz w:val="24"/>
        </w:rPr>
      </w:pPr>
      <w:r w:rsidRPr="00157F82">
        <w:rPr>
          <w:rFonts w:ascii="Arial" w:hAnsi="Arial"/>
          <w:sz w:val="24"/>
        </w:rPr>
        <w:t>Outpatient services including services eligible for Medicaid reimbursement, medication-</w:t>
      </w:r>
      <w:r w:rsidRPr="00BC6D44">
        <w:rPr>
          <w:rFonts w:ascii="Arial" w:hAnsi="Arial"/>
          <w:sz w:val="24"/>
        </w:rPr>
        <w:t>related services, and other routine services. Includes Family Partner Support Services, Supported Education, Supported Employment, Supportive Housing services, Telemedicine Site Facility Fees, and Engagement. Excludes services in the Crisis Services Category: Crisis Intervention (Rehab), Crisis Intervention (False Alarm), Crisis Follow-up and Relapse Prevention, Hotline, Crisis Transportation, Safety Monitoring, and Crisis Flexible Benefits. Excludes other outpatient services associated with a crisis event, including all outpatient services provided to individuals authorized to LOC-0. Excludes Screening and Eligibility services reported in the Screening and Eligibility category in column D.2.2.1b.</w:t>
      </w:r>
    </w:p>
    <w:p w14:paraId="53180E96" w14:textId="77777777" w:rsidR="0017051C" w:rsidRPr="00BC6D44" w:rsidRDefault="0017051C" w:rsidP="00177922">
      <w:pPr>
        <w:ind w:left="720"/>
        <w:outlineLvl w:val="0"/>
        <w:rPr>
          <w:rFonts w:ascii="Arial" w:hAnsi="Arial"/>
          <w:sz w:val="24"/>
        </w:rPr>
      </w:pPr>
    </w:p>
    <w:p w14:paraId="2B7C3246" w14:textId="1D9E58B5" w:rsidR="000726AD" w:rsidRPr="00BC6D44" w:rsidRDefault="000726AD" w:rsidP="00177922">
      <w:pPr>
        <w:ind w:left="720"/>
        <w:outlineLvl w:val="0"/>
        <w:rPr>
          <w:rFonts w:ascii="Arial" w:hAnsi="Arial"/>
          <w:b/>
          <w:sz w:val="24"/>
        </w:rPr>
      </w:pPr>
      <w:r w:rsidRPr="00BC6D44">
        <w:rPr>
          <w:rFonts w:ascii="Arial" w:hAnsi="Arial"/>
          <w:b/>
          <w:sz w:val="24"/>
        </w:rPr>
        <w:t>Screening and Eligibility</w:t>
      </w:r>
    </w:p>
    <w:p w14:paraId="4431F4F2" w14:textId="1198C0BB" w:rsidR="000726AD" w:rsidRPr="00BC6D44" w:rsidRDefault="001B138C" w:rsidP="0017051C">
      <w:pPr>
        <w:ind w:left="720"/>
        <w:outlineLvl w:val="0"/>
        <w:rPr>
          <w:rFonts w:ascii="Arial" w:hAnsi="Arial"/>
          <w:sz w:val="24"/>
        </w:rPr>
      </w:pPr>
      <w:r w:rsidRPr="00BC6D44">
        <w:rPr>
          <w:rFonts w:ascii="Arial" w:hAnsi="Arial"/>
          <w:sz w:val="24"/>
        </w:rPr>
        <w:t xml:space="preserve">Includes Outreach, Screening, Benefit Eligibility Determination, and Preadmission QMHP-CS Assessment. Excludes Hotline </w:t>
      </w:r>
      <w:r w:rsidR="006B5DBA" w:rsidRPr="00BC6D44">
        <w:rPr>
          <w:rFonts w:ascii="Arial" w:hAnsi="Arial"/>
          <w:sz w:val="24"/>
        </w:rPr>
        <w:t xml:space="preserve">reported in column D.2.3.2 (a) </w:t>
      </w:r>
      <w:r w:rsidRPr="00BC6D44">
        <w:rPr>
          <w:rFonts w:ascii="Arial" w:hAnsi="Arial"/>
          <w:sz w:val="24"/>
        </w:rPr>
        <w:t xml:space="preserve">and other Crisis Screening and Eligibility services reported in column D.2.3.2 (c).  </w:t>
      </w:r>
    </w:p>
    <w:p w14:paraId="1989EF07" w14:textId="77777777" w:rsidR="0017051C" w:rsidRPr="00BC6D44" w:rsidRDefault="0017051C" w:rsidP="00A52CAE">
      <w:pPr>
        <w:outlineLvl w:val="0"/>
        <w:rPr>
          <w:rFonts w:ascii="Arial" w:hAnsi="Arial"/>
          <w:b/>
          <w:sz w:val="24"/>
        </w:rPr>
      </w:pPr>
    </w:p>
    <w:p w14:paraId="7FB4C975" w14:textId="48D00396" w:rsidR="000726AD" w:rsidRPr="00BC6D44" w:rsidRDefault="000726AD" w:rsidP="00177922">
      <w:pPr>
        <w:ind w:left="720"/>
        <w:outlineLvl w:val="0"/>
        <w:rPr>
          <w:rFonts w:ascii="Arial" w:hAnsi="Arial"/>
          <w:b/>
          <w:sz w:val="24"/>
        </w:rPr>
      </w:pPr>
      <w:r w:rsidRPr="00BC6D44">
        <w:rPr>
          <w:rFonts w:ascii="Arial" w:hAnsi="Arial"/>
          <w:b/>
          <w:sz w:val="24"/>
        </w:rPr>
        <w:t>D.2.2.</w:t>
      </w:r>
      <w:r w:rsidR="00296DB9" w:rsidRPr="00BC6D44">
        <w:rPr>
          <w:rFonts w:ascii="Arial" w:hAnsi="Arial"/>
          <w:b/>
          <w:sz w:val="24"/>
        </w:rPr>
        <w:t xml:space="preserve">3 </w:t>
      </w:r>
      <w:r w:rsidRPr="00BC6D44">
        <w:rPr>
          <w:rFonts w:ascii="Arial" w:hAnsi="Arial"/>
          <w:b/>
          <w:sz w:val="24"/>
        </w:rPr>
        <w:t>MHS Children-All Others</w:t>
      </w:r>
    </w:p>
    <w:p w14:paraId="360D5EA2" w14:textId="151834E9" w:rsidR="000726AD" w:rsidRPr="00BC6D44" w:rsidRDefault="000726AD" w:rsidP="00177922">
      <w:pPr>
        <w:ind w:left="720"/>
        <w:outlineLvl w:val="0"/>
        <w:rPr>
          <w:rFonts w:ascii="Arial" w:hAnsi="Arial"/>
          <w:b/>
          <w:sz w:val="24"/>
        </w:rPr>
      </w:pPr>
    </w:p>
    <w:p w14:paraId="5CB27CCD" w14:textId="558BE0FF" w:rsidR="000726AD" w:rsidRPr="00BC6D44" w:rsidRDefault="000726AD" w:rsidP="00177922">
      <w:pPr>
        <w:ind w:left="720"/>
        <w:outlineLvl w:val="0"/>
        <w:rPr>
          <w:rFonts w:ascii="Arial" w:hAnsi="Arial"/>
          <w:b/>
          <w:sz w:val="24"/>
        </w:rPr>
      </w:pPr>
      <w:r w:rsidRPr="00BC6D44">
        <w:rPr>
          <w:rFonts w:ascii="Arial" w:hAnsi="Arial"/>
          <w:b/>
          <w:sz w:val="24"/>
        </w:rPr>
        <w:t>Medications</w:t>
      </w:r>
    </w:p>
    <w:p w14:paraId="72438022" w14:textId="292E5A58" w:rsidR="000726AD" w:rsidRPr="00BC6D44" w:rsidRDefault="001B138C" w:rsidP="00177922">
      <w:pPr>
        <w:ind w:left="720"/>
        <w:outlineLvl w:val="0"/>
        <w:rPr>
          <w:rFonts w:ascii="Arial" w:hAnsi="Arial"/>
          <w:sz w:val="24"/>
        </w:rPr>
      </w:pPr>
      <w:r w:rsidRPr="00BC6D44">
        <w:rPr>
          <w:rFonts w:ascii="Arial" w:hAnsi="Arial"/>
          <w:sz w:val="24"/>
        </w:rPr>
        <w:t xml:space="preserve">Expenditures to acquire medications, including pharmaceutical expenses and script processing fees (if applicable.) Excludes salaries to administer the program and pharmacist salaries. </w:t>
      </w:r>
      <w:r w:rsidR="00E66C9A" w:rsidRPr="00BC6D44">
        <w:rPr>
          <w:rFonts w:ascii="Arial" w:hAnsi="Arial"/>
          <w:sz w:val="24"/>
        </w:rPr>
        <w:t xml:space="preserve">Indirect costs are not allocated to this column.  </w:t>
      </w:r>
    </w:p>
    <w:p w14:paraId="34B2BF32" w14:textId="77777777" w:rsidR="0017051C" w:rsidRPr="00BC6D44" w:rsidRDefault="0017051C" w:rsidP="00177922">
      <w:pPr>
        <w:ind w:left="720"/>
        <w:outlineLvl w:val="0"/>
        <w:rPr>
          <w:rFonts w:ascii="Arial" w:hAnsi="Arial"/>
          <w:b/>
          <w:sz w:val="24"/>
        </w:rPr>
      </w:pPr>
    </w:p>
    <w:p w14:paraId="61EEFD9F" w14:textId="2F6823E3" w:rsidR="000726AD" w:rsidRPr="00BC6D44" w:rsidRDefault="000726AD" w:rsidP="00177922">
      <w:pPr>
        <w:ind w:left="720"/>
        <w:outlineLvl w:val="0"/>
        <w:rPr>
          <w:rFonts w:ascii="Arial" w:hAnsi="Arial"/>
          <w:b/>
          <w:sz w:val="24"/>
        </w:rPr>
      </w:pPr>
      <w:r w:rsidRPr="00BC6D44">
        <w:rPr>
          <w:rFonts w:ascii="Arial" w:hAnsi="Arial"/>
          <w:b/>
          <w:sz w:val="24"/>
        </w:rPr>
        <w:t>Value-Added Services</w:t>
      </w:r>
    </w:p>
    <w:p w14:paraId="49357875" w14:textId="1F0E75C4" w:rsidR="000726AD" w:rsidRPr="00BC6D44" w:rsidRDefault="001B138C" w:rsidP="00177922">
      <w:pPr>
        <w:ind w:left="720"/>
        <w:outlineLvl w:val="0"/>
        <w:rPr>
          <w:rFonts w:ascii="Arial" w:hAnsi="Arial"/>
          <w:sz w:val="24"/>
        </w:rPr>
      </w:pPr>
      <w:r w:rsidRPr="00BC6D44">
        <w:rPr>
          <w:rFonts w:ascii="Arial" w:hAnsi="Arial"/>
          <w:sz w:val="24"/>
        </w:rPr>
        <w:t>Non-clinical and other services provided to enhance the array of services and meet legislative requirements. Includes: non-clinical services to support the Patient Assistance Program (acquisition of free medications from pharmaceutical companies), non-clinical services that support Representative Payee Activities, Community Critical Incident Reporting and Disaster Assistance, and primary care services to address physical health issues.</w:t>
      </w:r>
    </w:p>
    <w:p w14:paraId="08C8AE95" w14:textId="77777777" w:rsidR="0017051C" w:rsidRPr="00BC6D44" w:rsidRDefault="0017051C" w:rsidP="00177922">
      <w:pPr>
        <w:ind w:left="720"/>
        <w:outlineLvl w:val="0"/>
        <w:rPr>
          <w:rFonts w:ascii="Arial" w:hAnsi="Arial"/>
          <w:sz w:val="24"/>
        </w:rPr>
      </w:pPr>
    </w:p>
    <w:p w14:paraId="57D40933" w14:textId="00B1F98B" w:rsidR="000726AD" w:rsidRPr="00BC6D44" w:rsidRDefault="000726AD" w:rsidP="00177922">
      <w:pPr>
        <w:ind w:left="720"/>
        <w:outlineLvl w:val="0"/>
        <w:rPr>
          <w:rFonts w:ascii="Arial" w:hAnsi="Arial"/>
          <w:b/>
          <w:sz w:val="24"/>
        </w:rPr>
      </w:pPr>
      <w:r w:rsidRPr="00BC6D44">
        <w:rPr>
          <w:rFonts w:ascii="Arial" w:hAnsi="Arial"/>
          <w:b/>
          <w:sz w:val="24"/>
        </w:rPr>
        <w:t>Flex Funds</w:t>
      </w:r>
    </w:p>
    <w:p w14:paraId="46BEFB06" w14:textId="1E90D0A3" w:rsidR="001B138C" w:rsidRPr="00BC6D44" w:rsidRDefault="001B138C" w:rsidP="0017051C">
      <w:pPr>
        <w:pStyle w:val="BodyTextIndent2"/>
        <w:jc w:val="left"/>
        <w:outlineLvl w:val="0"/>
      </w:pPr>
      <w:r w:rsidRPr="00BC6D44">
        <w:lastRenderedPageBreak/>
        <w:t xml:space="preserve">Flexible Funds include non-clinical supports that assist in community integration, reduce symptomatology, and maintain quality of life. Allowable expenses are specified in the Utilization Management Guidelines. Examples in children's mental health services include home safety modifications, </w:t>
      </w:r>
      <w:r w:rsidR="002467BE" w:rsidRPr="00BC6D44">
        <w:t>childcare</w:t>
      </w:r>
      <w:r w:rsidRPr="00BC6D44">
        <w:t xml:space="preserve"> to allow the family to participate in treatment activities, and transportation assistance.  </w:t>
      </w:r>
    </w:p>
    <w:p w14:paraId="0ADA7DE7" w14:textId="55F371EA" w:rsidR="000726AD" w:rsidRPr="00BC6D44" w:rsidRDefault="000726AD" w:rsidP="00177922">
      <w:pPr>
        <w:ind w:left="720"/>
        <w:outlineLvl w:val="0"/>
        <w:rPr>
          <w:rFonts w:ascii="Arial" w:hAnsi="Arial"/>
          <w:b/>
          <w:sz w:val="24"/>
        </w:rPr>
      </w:pPr>
    </w:p>
    <w:p w14:paraId="7765F153" w14:textId="04BDAB40" w:rsidR="000726AD" w:rsidRPr="00BC6D44" w:rsidRDefault="000726AD" w:rsidP="00177922">
      <w:pPr>
        <w:ind w:left="720"/>
        <w:outlineLvl w:val="0"/>
        <w:rPr>
          <w:rFonts w:ascii="Arial" w:hAnsi="Arial"/>
          <w:b/>
          <w:sz w:val="24"/>
        </w:rPr>
      </w:pPr>
      <w:r w:rsidRPr="00BC6D44">
        <w:rPr>
          <w:rFonts w:ascii="Arial" w:hAnsi="Arial"/>
          <w:b/>
          <w:sz w:val="24"/>
        </w:rPr>
        <w:t>All Other</w:t>
      </w:r>
    </w:p>
    <w:p w14:paraId="7B5F6826" w14:textId="0658E5ED" w:rsidR="00C3620A" w:rsidRPr="00BC6D44" w:rsidRDefault="001218AC" w:rsidP="0017051C">
      <w:pPr>
        <w:pStyle w:val="BodyTextIndent2"/>
        <w:jc w:val="left"/>
        <w:outlineLvl w:val="0"/>
      </w:pPr>
      <w:r w:rsidRPr="00BC6D44">
        <w:t>Other costs not classified elsewhere. Includes Supportive Housing Rental Assistance, Residential Transition Program Contract Management (RTPCM),</w:t>
      </w:r>
      <w:r w:rsidR="001B138C" w:rsidRPr="00BC6D44">
        <w:t xml:space="preserve"> </w:t>
      </w:r>
      <w:r w:rsidR="007B05FC" w:rsidRPr="00BC6D44">
        <w:t>M</w:t>
      </w:r>
      <w:r w:rsidR="00EB4602" w:rsidRPr="00BC6D44">
        <w:t xml:space="preserve">ental Health First Aid (MHFA) and </w:t>
      </w:r>
      <w:r w:rsidR="001B138C" w:rsidRPr="00BC6D44">
        <w:t>costs reported on Line 754 (Residential Treatment Center Integration).</w:t>
      </w:r>
    </w:p>
    <w:p w14:paraId="2F1B8C60" w14:textId="77777777" w:rsidR="00C3620A" w:rsidRPr="00BC6D44" w:rsidRDefault="00C3620A" w:rsidP="00177922">
      <w:pPr>
        <w:ind w:left="720"/>
        <w:outlineLvl w:val="0"/>
        <w:rPr>
          <w:rFonts w:ascii="Arial" w:hAnsi="Arial"/>
          <w:b/>
          <w:sz w:val="24"/>
        </w:rPr>
      </w:pPr>
    </w:p>
    <w:p w14:paraId="080DA13B" w14:textId="6E0137AC" w:rsidR="002132BD" w:rsidRPr="00BC6D44" w:rsidRDefault="002132BD" w:rsidP="0004357E">
      <w:pPr>
        <w:rPr>
          <w:rFonts w:ascii="Arial" w:hAnsi="Arial" w:cs="Arial"/>
          <w:sz w:val="24"/>
          <w:szCs w:val="24"/>
        </w:rPr>
      </w:pPr>
      <w:r w:rsidRPr="00BC6D44">
        <w:rPr>
          <w:rFonts w:ascii="Arial" w:hAnsi="Arial"/>
          <w:b/>
          <w:sz w:val="24"/>
        </w:rPr>
        <w:t xml:space="preserve">D.2.3 Community Mental Health Crisis Services (CMHCS) </w:t>
      </w:r>
      <w:r w:rsidR="00186C36" w:rsidRPr="00BC6D44">
        <w:rPr>
          <w:rFonts w:ascii="Arial" w:hAnsi="Arial"/>
          <w:b/>
          <w:sz w:val="24"/>
        </w:rPr>
        <w:t>(Adult and Child &amp; Adolescent)</w:t>
      </w:r>
    </w:p>
    <w:p w14:paraId="15AD4B01" w14:textId="77777777" w:rsidR="00C3620A" w:rsidRPr="00BC6D44" w:rsidRDefault="00C3620A" w:rsidP="00574B23">
      <w:pPr>
        <w:ind w:left="720"/>
        <w:jc w:val="both"/>
        <w:rPr>
          <w:rFonts w:ascii="Arial" w:hAnsi="Arial" w:cs="Arial"/>
          <w:b/>
          <w:bCs/>
          <w:iCs/>
          <w:sz w:val="24"/>
          <w:szCs w:val="24"/>
        </w:rPr>
      </w:pPr>
    </w:p>
    <w:p w14:paraId="4D9AF43C" w14:textId="0F1437CC" w:rsidR="002132BD" w:rsidRPr="00BC6D44" w:rsidRDefault="002132BD" w:rsidP="00574B23">
      <w:pPr>
        <w:ind w:left="720"/>
        <w:jc w:val="both"/>
        <w:rPr>
          <w:rFonts w:ascii="Arial" w:hAnsi="Arial" w:cs="Arial"/>
          <w:b/>
          <w:bCs/>
          <w:iCs/>
          <w:sz w:val="24"/>
          <w:szCs w:val="24"/>
        </w:rPr>
      </w:pPr>
      <w:r w:rsidRPr="00BC6D44">
        <w:rPr>
          <w:rFonts w:ascii="Arial" w:hAnsi="Arial" w:cs="Arial"/>
          <w:b/>
          <w:bCs/>
          <w:iCs/>
          <w:sz w:val="24"/>
          <w:szCs w:val="24"/>
        </w:rPr>
        <w:t xml:space="preserve">D.2.3.1 CMHCS-Residential Services </w:t>
      </w:r>
    </w:p>
    <w:p w14:paraId="0A478258" w14:textId="77777777" w:rsidR="002132BD" w:rsidRPr="00BC6D44" w:rsidRDefault="002132BD" w:rsidP="00574B23">
      <w:pPr>
        <w:ind w:left="720"/>
        <w:jc w:val="both"/>
        <w:rPr>
          <w:rFonts w:ascii="Arial" w:hAnsi="Arial" w:cs="Arial"/>
          <w:b/>
          <w:bCs/>
          <w:iCs/>
          <w:sz w:val="24"/>
          <w:szCs w:val="24"/>
        </w:rPr>
      </w:pPr>
    </w:p>
    <w:p w14:paraId="79090F68" w14:textId="72B7A525" w:rsidR="002132BD" w:rsidRPr="00BC6D44" w:rsidRDefault="002132BD" w:rsidP="00574B23">
      <w:pPr>
        <w:ind w:left="720"/>
        <w:jc w:val="both"/>
        <w:rPr>
          <w:rFonts w:ascii="Arial" w:hAnsi="Arial" w:cs="Arial"/>
          <w:b/>
          <w:bCs/>
          <w:iCs/>
          <w:sz w:val="24"/>
          <w:szCs w:val="24"/>
        </w:rPr>
      </w:pPr>
      <w:r w:rsidRPr="00BC6D44">
        <w:rPr>
          <w:rFonts w:ascii="Arial" w:hAnsi="Arial" w:cs="Arial"/>
          <w:b/>
          <w:bCs/>
          <w:iCs/>
          <w:sz w:val="24"/>
          <w:szCs w:val="24"/>
        </w:rPr>
        <w:t>Inpatient</w:t>
      </w:r>
    </w:p>
    <w:p w14:paraId="73D3ABCD" w14:textId="06C68910" w:rsidR="002132BD" w:rsidRPr="00BC6D44" w:rsidRDefault="001B138C" w:rsidP="0017051C">
      <w:pPr>
        <w:pStyle w:val="BodyTextIndent2"/>
        <w:jc w:val="left"/>
        <w:outlineLvl w:val="0"/>
      </w:pPr>
      <w:r w:rsidRPr="00BC6D44">
        <w:t>Inpatient hospital services funded through Community-Based Crisis Programs (Line 761), the Performance Contract Notebook (Line 750), and other General Revenue (Line 758).</w:t>
      </w:r>
    </w:p>
    <w:p w14:paraId="0984CF75" w14:textId="77777777" w:rsidR="001B138C" w:rsidRPr="00BC6D44" w:rsidRDefault="001B138C" w:rsidP="00574B23">
      <w:pPr>
        <w:ind w:left="720"/>
        <w:jc w:val="both"/>
        <w:rPr>
          <w:rFonts w:ascii="Arial" w:hAnsi="Arial" w:cs="Arial"/>
          <w:b/>
          <w:bCs/>
          <w:iCs/>
          <w:sz w:val="24"/>
          <w:szCs w:val="24"/>
        </w:rPr>
      </w:pPr>
    </w:p>
    <w:p w14:paraId="1DD2C212" w14:textId="3A949D35" w:rsidR="002132BD" w:rsidRPr="00BC6D44" w:rsidRDefault="002132BD" w:rsidP="00574B23">
      <w:pPr>
        <w:ind w:left="720"/>
        <w:jc w:val="both"/>
        <w:rPr>
          <w:rFonts w:ascii="Arial" w:hAnsi="Arial" w:cs="Arial"/>
          <w:b/>
          <w:bCs/>
          <w:iCs/>
          <w:sz w:val="24"/>
          <w:szCs w:val="24"/>
        </w:rPr>
      </w:pPr>
      <w:r w:rsidRPr="00BC6D44">
        <w:rPr>
          <w:rFonts w:ascii="Arial" w:hAnsi="Arial" w:cs="Arial"/>
          <w:b/>
          <w:bCs/>
          <w:iCs/>
          <w:sz w:val="24"/>
          <w:szCs w:val="24"/>
        </w:rPr>
        <w:t>Residential</w:t>
      </w:r>
    </w:p>
    <w:p w14:paraId="43136E34" w14:textId="77777777" w:rsidR="0017051C" w:rsidRPr="00BC6D44" w:rsidRDefault="001B138C" w:rsidP="00FC0697">
      <w:pPr>
        <w:ind w:left="720"/>
        <w:outlineLvl w:val="0"/>
        <w:rPr>
          <w:rFonts w:ascii="Arial" w:hAnsi="Arial"/>
          <w:sz w:val="24"/>
        </w:rPr>
      </w:pPr>
      <w:r w:rsidRPr="00BC6D44">
        <w:rPr>
          <w:rFonts w:ascii="Arial" w:hAnsi="Arial"/>
          <w:sz w:val="24"/>
        </w:rPr>
        <w:t>Residential and Extended Observation services funded through Community-Based Crisis Programs (Line 761), the Performance Contract Notebook (Line 750), and other General Revenue (Line 758). Includes free-standing and hospital-based Crisis Stabilization Units (CSUs), Extended Observation Units (EOUs</w:t>
      </w:r>
      <w:r w:rsidR="002467BE" w:rsidRPr="00BC6D44">
        <w:rPr>
          <w:rFonts w:ascii="Arial" w:hAnsi="Arial"/>
          <w:sz w:val="24"/>
        </w:rPr>
        <w:t>), Residential</w:t>
      </w:r>
      <w:r w:rsidRPr="00BC6D44">
        <w:rPr>
          <w:rFonts w:ascii="Arial" w:hAnsi="Arial"/>
          <w:sz w:val="24"/>
        </w:rPr>
        <w:t xml:space="preserve"> Treatment Centers, Crisis Residential Treatment, Residential Treatment, and Crisis Respite (bed days).</w:t>
      </w:r>
    </w:p>
    <w:p w14:paraId="78E52424" w14:textId="77777777" w:rsidR="0017051C" w:rsidRPr="00BC6D44" w:rsidRDefault="0017051C" w:rsidP="002132BD">
      <w:pPr>
        <w:ind w:firstLine="720"/>
        <w:outlineLvl w:val="0"/>
        <w:rPr>
          <w:rFonts w:ascii="Arial" w:hAnsi="Arial"/>
          <w:sz w:val="24"/>
        </w:rPr>
      </w:pPr>
    </w:p>
    <w:p w14:paraId="75074809" w14:textId="36085657" w:rsidR="002132BD" w:rsidRPr="00BC6D44" w:rsidRDefault="001B138C" w:rsidP="002132BD">
      <w:pPr>
        <w:ind w:firstLine="720"/>
        <w:outlineLvl w:val="0"/>
        <w:rPr>
          <w:rFonts w:ascii="Arial" w:hAnsi="Arial"/>
          <w:b/>
          <w:sz w:val="24"/>
        </w:rPr>
      </w:pPr>
      <w:r w:rsidRPr="00BC6D44">
        <w:t xml:space="preserve"> </w:t>
      </w:r>
      <w:r w:rsidR="002132BD" w:rsidRPr="00BC6D44">
        <w:rPr>
          <w:rFonts w:ascii="Arial" w:hAnsi="Arial"/>
          <w:b/>
          <w:sz w:val="24"/>
        </w:rPr>
        <w:t>D.2.3.2 CMHCS-Outpatient Services</w:t>
      </w:r>
    </w:p>
    <w:p w14:paraId="69B3AAE2" w14:textId="74391DBD" w:rsidR="002132BD" w:rsidRPr="00BC6D44" w:rsidRDefault="002132BD" w:rsidP="002132BD">
      <w:pPr>
        <w:ind w:firstLine="720"/>
        <w:outlineLvl w:val="0"/>
        <w:rPr>
          <w:rFonts w:ascii="Arial" w:hAnsi="Arial"/>
          <w:b/>
          <w:sz w:val="24"/>
        </w:rPr>
      </w:pPr>
    </w:p>
    <w:p w14:paraId="4E36D20C" w14:textId="7F70F932" w:rsidR="002132BD" w:rsidRPr="00BC6D44" w:rsidRDefault="00A45493" w:rsidP="002132BD">
      <w:pPr>
        <w:ind w:firstLine="720"/>
        <w:outlineLvl w:val="0"/>
        <w:rPr>
          <w:rFonts w:ascii="Arial" w:hAnsi="Arial"/>
          <w:b/>
          <w:sz w:val="24"/>
        </w:rPr>
      </w:pPr>
      <w:r w:rsidRPr="00BC6D44">
        <w:rPr>
          <w:rFonts w:ascii="Arial" w:hAnsi="Arial"/>
          <w:b/>
          <w:sz w:val="24"/>
        </w:rPr>
        <w:t>Hotline</w:t>
      </w:r>
    </w:p>
    <w:p w14:paraId="2C14DFA9" w14:textId="645FE558" w:rsidR="00A45493" w:rsidRPr="00BC6D44" w:rsidRDefault="002467BE" w:rsidP="002467BE">
      <w:pPr>
        <w:pStyle w:val="BodyTextIndent2"/>
        <w:jc w:val="left"/>
        <w:outlineLvl w:val="0"/>
      </w:pPr>
      <w:r w:rsidRPr="00BC6D44">
        <w:t>Local hotline services (including those contracted with an external provider) and Lifeline call centers.</w:t>
      </w:r>
    </w:p>
    <w:p w14:paraId="4DEE5841" w14:textId="3D499762" w:rsidR="00FC0697" w:rsidRPr="00BC6D44" w:rsidRDefault="00FC0697" w:rsidP="00FC0697">
      <w:pPr>
        <w:pStyle w:val="BodyTextIndent2"/>
        <w:jc w:val="left"/>
        <w:outlineLvl w:val="0"/>
      </w:pPr>
    </w:p>
    <w:p w14:paraId="169BDE3F" w14:textId="77777777" w:rsidR="0083265B" w:rsidRPr="00BC6D44" w:rsidRDefault="0083265B" w:rsidP="009C5792">
      <w:pPr>
        <w:pStyle w:val="BodyTextIndent2"/>
        <w:jc w:val="left"/>
        <w:outlineLvl w:val="0"/>
        <w:rPr>
          <w:b/>
        </w:rPr>
      </w:pPr>
      <w:r w:rsidRPr="00BC6D44">
        <w:rPr>
          <w:b/>
        </w:rPr>
        <w:t>MCOT</w:t>
      </w:r>
    </w:p>
    <w:p w14:paraId="4B4153A8" w14:textId="750FB1F7" w:rsidR="00BA1003" w:rsidRPr="00BC6D44" w:rsidRDefault="009C5792" w:rsidP="006D3F86">
      <w:pPr>
        <w:pStyle w:val="BodyTextIndent2"/>
        <w:jc w:val="left"/>
        <w:outlineLvl w:val="0"/>
        <w:rPr>
          <w:bCs/>
        </w:rPr>
      </w:pPr>
      <w:r w:rsidRPr="00BC6D44">
        <w:rPr>
          <w:bCs/>
        </w:rPr>
        <w:t xml:space="preserve">Mobile Crisis Outreach Teams only. </w:t>
      </w:r>
      <w:r w:rsidRPr="00BC6D44">
        <w:t xml:space="preserve">Includes costs associated with staff on-call for MCOT dispatch but not general on-call crisis workers. </w:t>
      </w:r>
      <w:r w:rsidRPr="00BC6D44">
        <w:rPr>
          <w:bCs/>
        </w:rPr>
        <w:t>Excludes the reporting of expenditures for Mental Health Deputy (MHD) programs and Crisis Intervention Response Teams (CIRT), which are reported in column D.2.3.2c (Other).</w:t>
      </w:r>
    </w:p>
    <w:p w14:paraId="19E44C35" w14:textId="77777777" w:rsidR="002467BE" w:rsidRPr="00BC6D44" w:rsidRDefault="002467BE" w:rsidP="00D35B70">
      <w:pPr>
        <w:pStyle w:val="BodyTextIndent2"/>
        <w:ind w:left="0"/>
        <w:jc w:val="left"/>
        <w:outlineLvl w:val="0"/>
        <w:rPr>
          <w:bCs/>
        </w:rPr>
      </w:pPr>
    </w:p>
    <w:p w14:paraId="57F9036F" w14:textId="7B9F6086" w:rsidR="00A45493" w:rsidRPr="00BC6D44" w:rsidRDefault="00A45493" w:rsidP="002132BD">
      <w:pPr>
        <w:ind w:firstLine="720"/>
        <w:outlineLvl w:val="0"/>
        <w:rPr>
          <w:rFonts w:ascii="Arial" w:hAnsi="Arial"/>
          <w:b/>
          <w:sz w:val="24"/>
        </w:rPr>
      </w:pPr>
      <w:r w:rsidRPr="00BC6D44">
        <w:rPr>
          <w:rFonts w:ascii="Arial" w:hAnsi="Arial"/>
          <w:b/>
          <w:sz w:val="24"/>
        </w:rPr>
        <w:t>Other</w:t>
      </w:r>
    </w:p>
    <w:p w14:paraId="2C4701FF" w14:textId="0D38A243" w:rsidR="002467BE" w:rsidRPr="00BC6D44" w:rsidRDefault="002467BE" w:rsidP="00FC0697">
      <w:pPr>
        <w:pStyle w:val="BodyTextIndent2"/>
        <w:jc w:val="left"/>
        <w:outlineLvl w:val="0"/>
        <w:rPr>
          <w:bCs/>
        </w:rPr>
      </w:pPr>
      <w:r w:rsidRPr="00BC6D44">
        <w:rPr>
          <w:bCs/>
        </w:rPr>
        <w:t xml:space="preserve">All outpatient services provided in response to a crisis. Includes all outpatient services in the Crisis Services Category: Crisis Intervention (Rehab), Crisis Intervention (False Alarm), Crisis Follow-up and Relapse Prevention, Crisis Transportation, Safety Monitoring, and Crisis Flexible Benefits. Also includes Mental Health Deputy (MHD) programs and Crisis Intervention Teams, Crisis Screening and Eligibility Services other than Hotline, Crisis Respite (hourly services), and all other </w:t>
      </w:r>
      <w:r w:rsidRPr="00BC6D44">
        <w:rPr>
          <w:bCs/>
        </w:rPr>
        <w:lastRenderedPageBreak/>
        <w:t>outpatient services provided in response to a crisis, including outpatient services provided to individuals in LOC-0.</w:t>
      </w:r>
    </w:p>
    <w:p w14:paraId="6360B1A3" w14:textId="73A0AD32" w:rsidR="00A45493" w:rsidRPr="00BC6D44" w:rsidRDefault="00A45493" w:rsidP="00FC0697">
      <w:pPr>
        <w:pStyle w:val="BodyTextIndent2"/>
        <w:jc w:val="left"/>
        <w:outlineLvl w:val="0"/>
        <w:rPr>
          <w:bCs/>
        </w:rPr>
      </w:pPr>
    </w:p>
    <w:p w14:paraId="76214EF9" w14:textId="7434B137" w:rsidR="00A45493" w:rsidRPr="00BC6D44" w:rsidRDefault="00A45493" w:rsidP="002132BD">
      <w:pPr>
        <w:ind w:firstLine="720"/>
        <w:outlineLvl w:val="0"/>
        <w:rPr>
          <w:rFonts w:ascii="Arial" w:hAnsi="Arial"/>
          <w:b/>
          <w:sz w:val="24"/>
        </w:rPr>
      </w:pPr>
      <w:r w:rsidRPr="00BC6D44">
        <w:rPr>
          <w:rFonts w:ascii="Arial" w:hAnsi="Arial"/>
          <w:b/>
          <w:sz w:val="24"/>
        </w:rPr>
        <w:t>D.2.3.3 CMHCS -</w:t>
      </w:r>
      <w:r w:rsidR="0040000D" w:rsidRPr="00BC6D44">
        <w:rPr>
          <w:rFonts w:ascii="Arial" w:hAnsi="Arial"/>
          <w:b/>
          <w:sz w:val="24"/>
        </w:rPr>
        <w:t xml:space="preserve"> </w:t>
      </w:r>
      <w:r w:rsidRPr="00BC6D44">
        <w:rPr>
          <w:rFonts w:ascii="Arial" w:hAnsi="Arial"/>
          <w:b/>
          <w:sz w:val="24"/>
        </w:rPr>
        <w:t>Competency Restoration</w:t>
      </w:r>
    </w:p>
    <w:p w14:paraId="6258782E" w14:textId="45BF97B8" w:rsidR="00A45493" w:rsidRPr="00BC6D44" w:rsidRDefault="00BC5250" w:rsidP="00C03D2C">
      <w:pPr>
        <w:ind w:left="720"/>
        <w:outlineLvl w:val="0"/>
        <w:rPr>
          <w:rFonts w:ascii="Arial" w:hAnsi="Arial"/>
          <w:bCs/>
          <w:sz w:val="24"/>
        </w:rPr>
      </w:pPr>
      <w:r w:rsidRPr="00BC6D44">
        <w:rPr>
          <w:rFonts w:ascii="Arial" w:hAnsi="Arial"/>
          <w:bCs/>
          <w:sz w:val="24"/>
        </w:rPr>
        <w:t>Programs</w:t>
      </w:r>
      <w:r w:rsidR="00C03D2C" w:rsidRPr="00BC6D44">
        <w:rPr>
          <w:rFonts w:ascii="Arial" w:hAnsi="Arial"/>
          <w:bCs/>
          <w:sz w:val="24"/>
        </w:rPr>
        <w:t xml:space="preserve"> that provide court-ordered competency restoration services, including Outpatient Competency Restoration (OCR) programs and Jail-Based Competency Restoration Programs (JCBR).</w:t>
      </w:r>
    </w:p>
    <w:p w14:paraId="622C3E04" w14:textId="77777777" w:rsidR="00C03D2C" w:rsidRPr="00BC6D44" w:rsidRDefault="00C03D2C" w:rsidP="002132BD">
      <w:pPr>
        <w:ind w:firstLine="720"/>
        <w:outlineLvl w:val="0"/>
        <w:rPr>
          <w:rFonts w:ascii="Arial" w:hAnsi="Arial"/>
          <w:bCs/>
          <w:sz w:val="24"/>
        </w:rPr>
      </w:pPr>
    </w:p>
    <w:p w14:paraId="1E5063BB" w14:textId="186BBE6B" w:rsidR="00A45493" w:rsidRPr="00BC6D44" w:rsidRDefault="00A45493" w:rsidP="00DB451E">
      <w:pPr>
        <w:ind w:firstLine="720"/>
        <w:outlineLvl w:val="0"/>
        <w:rPr>
          <w:rFonts w:ascii="Arial" w:hAnsi="Arial"/>
          <w:b/>
          <w:sz w:val="24"/>
        </w:rPr>
      </w:pPr>
      <w:r w:rsidRPr="00BC6D44">
        <w:rPr>
          <w:rFonts w:ascii="Arial" w:hAnsi="Arial"/>
          <w:b/>
          <w:sz w:val="24"/>
        </w:rPr>
        <w:t>D.2.3.4 CMHCS - Other</w:t>
      </w:r>
    </w:p>
    <w:p w14:paraId="5A254F67" w14:textId="300A70EB" w:rsidR="00A45493" w:rsidRPr="00BC6D44" w:rsidRDefault="007D3E2F" w:rsidP="00A4763A">
      <w:pPr>
        <w:ind w:left="720"/>
        <w:rPr>
          <w:rFonts w:ascii="Arial" w:hAnsi="Arial"/>
          <w:bCs/>
          <w:sz w:val="24"/>
        </w:rPr>
      </w:pPr>
      <w:r w:rsidRPr="00BC6D44">
        <w:rPr>
          <w:rFonts w:ascii="Arial" w:hAnsi="Arial"/>
          <w:bCs/>
          <w:sz w:val="24"/>
        </w:rPr>
        <w:t xml:space="preserve">Community mental health crisis </w:t>
      </w:r>
      <w:r w:rsidR="009519F5" w:rsidRPr="00BC6D44">
        <w:rPr>
          <w:rFonts w:ascii="Arial" w:hAnsi="Arial"/>
          <w:bCs/>
          <w:sz w:val="24"/>
        </w:rPr>
        <w:t xml:space="preserve">outpatient </w:t>
      </w:r>
      <w:r w:rsidRPr="00BC6D44">
        <w:rPr>
          <w:rFonts w:ascii="Arial" w:hAnsi="Arial"/>
          <w:bCs/>
          <w:sz w:val="24"/>
        </w:rPr>
        <w:t>services not classified elsewhere</w:t>
      </w:r>
      <w:r w:rsidR="007944DB" w:rsidRPr="00BC6D44">
        <w:rPr>
          <w:rFonts w:ascii="Arial" w:hAnsi="Arial"/>
          <w:bCs/>
          <w:sz w:val="24"/>
        </w:rPr>
        <w:t>, such as Crisis Flexible Benefits</w:t>
      </w:r>
      <w:r w:rsidR="009519F5" w:rsidRPr="00BC6D44">
        <w:rPr>
          <w:rFonts w:ascii="Arial" w:hAnsi="Arial"/>
          <w:bCs/>
          <w:sz w:val="24"/>
        </w:rPr>
        <w:t xml:space="preserve"> and</w:t>
      </w:r>
      <w:r w:rsidR="007944DB" w:rsidRPr="00BC6D44">
        <w:rPr>
          <w:rFonts w:ascii="Arial" w:hAnsi="Arial"/>
          <w:bCs/>
          <w:sz w:val="24"/>
        </w:rPr>
        <w:t xml:space="preserve"> Crisis Transportation</w:t>
      </w:r>
      <w:r w:rsidR="00E75B97" w:rsidRPr="00BC6D44">
        <w:rPr>
          <w:rFonts w:ascii="Arial" w:hAnsi="Arial"/>
          <w:bCs/>
          <w:sz w:val="24"/>
        </w:rPr>
        <w:t>.</w:t>
      </w:r>
      <w:r w:rsidR="000B20E5" w:rsidRPr="00BC6D44">
        <w:rPr>
          <w:rFonts w:ascii="Arial" w:hAnsi="Arial"/>
          <w:bCs/>
          <w:sz w:val="24"/>
        </w:rPr>
        <w:t xml:space="preserve"> </w:t>
      </w:r>
    </w:p>
    <w:p w14:paraId="0F793573" w14:textId="3DC43C41" w:rsidR="00A45493" w:rsidRPr="00BC6D44" w:rsidRDefault="00A45493" w:rsidP="00177922">
      <w:pPr>
        <w:ind w:left="720"/>
        <w:rPr>
          <w:rFonts w:ascii="Arial" w:hAnsi="Arial" w:cs="Arial"/>
          <w:sz w:val="24"/>
          <w:szCs w:val="24"/>
        </w:rPr>
      </w:pPr>
    </w:p>
    <w:p w14:paraId="2C486DF2" w14:textId="1D9A8629" w:rsidR="00A45493" w:rsidRPr="00BC6D44" w:rsidRDefault="00A45493" w:rsidP="00A45493">
      <w:pPr>
        <w:rPr>
          <w:rFonts w:ascii="Arial" w:hAnsi="Arial" w:cs="Arial"/>
          <w:b/>
          <w:bCs/>
          <w:sz w:val="24"/>
          <w:szCs w:val="24"/>
        </w:rPr>
      </w:pPr>
      <w:r w:rsidRPr="00BC6D44">
        <w:rPr>
          <w:rFonts w:ascii="Arial" w:hAnsi="Arial" w:cs="Arial"/>
          <w:b/>
          <w:bCs/>
          <w:sz w:val="24"/>
          <w:szCs w:val="24"/>
        </w:rPr>
        <w:t>D.2.5 Behavior Health Waiver and Plan Amendments</w:t>
      </w:r>
    </w:p>
    <w:p w14:paraId="4C199189" w14:textId="77777777" w:rsidR="002965CC" w:rsidRPr="00BC6D44" w:rsidRDefault="002965CC" w:rsidP="00A45493">
      <w:pPr>
        <w:rPr>
          <w:rFonts w:ascii="Arial" w:hAnsi="Arial" w:cs="Arial"/>
          <w:b/>
          <w:bCs/>
          <w:sz w:val="24"/>
          <w:szCs w:val="24"/>
        </w:rPr>
      </w:pPr>
    </w:p>
    <w:p w14:paraId="03513F54" w14:textId="4168A375" w:rsidR="00A45493" w:rsidRPr="00BC6D44" w:rsidRDefault="002965CC" w:rsidP="00A45493">
      <w:pPr>
        <w:ind w:firstLine="720"/>
        <w:rPr>
          <w:rFonts w:ascii="Arial" w:hAnsi="Arial" w:cs="Arial"/>
          <w:b/>
          <w:bCs/>
          <w:sz w:val="24"/>
          <w:szCs w:val="24"/>
        </w:rPr>
      </w:pPr>
      <w:r w:rsidRPr="00BC6D44">
        <w:rPr>
          <w:rFonts w:ascii="Arial" w:hAnsi="Arial" w:cs="Arial"/>
          <w:b/>
          <w:bCs/>
          <w:sz w:val="24"/>
          <w:szCs w:val="24"/>
        </w:rPr>
        <w:t xml:space="preserve">D.2.5.1 </w:t>
      </w:r>
      <w:r w:rsidR="00A45493" w:rsidRPr="00BC6D44">
        <w:rPr>
          <w:rFonts w:ascii="Arial" w:hAnsi="Arial" w:cs="Arial"/>
          <w:b/>
          <w:bCs/>
          <w:sz w:val="24"/>
          <w:szCs w:val="24"/>
        </w:rPr>
        <w:t>YES Waiver</w:t>
      </w:r>
    </w:p>
    <w:p w14:paraId="6653A421" w14:textId="0E82E541" w:rsidR="002467BE" w:rsidRPr="00BC6D44" w:rsidRDefault="002467BE" w:rsidP="00FC0697">
      <w:pPr>
        <w:pStyle w:val="BodyTextIndent2"/>
        <w:jc w:val="left"/>
        <w:outlineLvl w:val="0"/>
        <w:rPr>
          <w:bCs/>
        </w:rPr>
      </w:pPr>
      <w:r w:rsidRPr="00BC6D44">
        <w:rPr>
          <w:bCs/>
        </w:rPr>
        <w:t>All services and supports associated with the Youth Empowerment Waiver program.</w:t>
      </w:r>
    </w:p>
    <w:p w14:paraId="644C9491" w14:textId="40EB68A3" w:rsidR="00A45493" w:rsidRPr="00BC6D44" w:rsidRDefault="00A45493" w:rsidP="00A45493">
      <w:pPr>
        <w:ind w:firstLine="720"/>
        <w:rPr>
          <w:rFonts w:ascii="Arial" w:hAnsi="Arial" w:cs="Arial"/>
          <w:b/>
          <w:bCs/>
          <w:sz w:val="24"/>
          <w:szCs w:val="24"/>
        </w:rPr>
      </w:pPr>
    </w:p>
    <w:p w14:paraId="221A0BAF" w14:textId="2EB126B7" w:rsidR="00A45493" w:rsidRPr="00BC6D44" w:rsidRDefault="002965CC" w:rsidP="00A45493">
      <w:pPr>
        <w:ind w:firstLine="720"/>
        <w:rPr>
          <w:rFonts w:ascii="Arial" w:hAnsi="Arial" w:cs="Arial"/>
          <w:b/>
          <w:bCs/>
          <w:sz w:val="24"/>
          <w:szCs w:val="24"/>
        </w:rPr>
      </w:pPr>
      <w:r w:rsidRPr="00BC6D44">
        <w:rPr>
          <w:rFonts w:ascii="Arial" w:hAnsi="Arial" w:cs="Arial"/>
          <w:b/>
          <w:bCs/>
          <w:sz w:val="24"/>
          <w:szCs w:val="24"/>
        </w:rPr>
        <w:t xml:space="preserve">D.2.5.2 </w:t>
      </w:r>
      <w:r w:rsidR="00A45493" w:rsidRPr="00BC6D44">
        <w:rPr>
          <w:rFonts w:ascii="Arial" w:hAnsi="Arial" w:cs="Arial"/>
          <w:b/>
          <w:bCs/>
          <w:sz w:val="24"/>
          <w:szCs w:val="24"/>
        </w:rPr>
        <w:t>HCBS -Adult Mental Health Plan Amendment</w:t>
      </w:r>
    </w:p>
    <w:p w14:paraId="5D2705A2" w14:textId="56CED3EF" w:rsidR="002467BE" w:rsidRPr="00BC6D44" w:rsidRDefault="002467BE" w:rsidP="00FC0697">
      <w:pPr>
        <w:pStyle w:val="BodyTextIndent2"/>
        <w:jc w:val="left"/>
        <w:outlineLvl w:val="0"/>
        <w:rPr>
          <w:bCs/>
        </w:rPr>
      </w:pPr>
      <w:r w:rsidRPr="00BC6D44">
        <w:rPr>
          <w:bCs/>
        </w:rPr>
        <w:t>All services and supports associated with the Home and Community Based Services-Adult Mental Health Plan Amendment.</w:t>
      </w:r>
    </w:p>
    <w:p w14:paraId="21B62E58" w14:textId="11B3603A" w:rsidR="002965CC" w:rsidRPr="00BC6D44" w:rsidRDefault="002965CC" w:rsidP="00A45493">
      <w:pPr>
        <w:ind w:firstLine="720"/>
        <w:rPr>
          <w:rFonts w:ascii="Arial" w:hAnsi="Arial" w:cs="Arial"/>
          <w:b/>
          <w:bCs/>
          <w:sz w:val="24"/>
          <w:szCs w:val="24"/>
        </w:rPr>
      </w:pPr>
    </w:p>
    <w:p w14:paraId="297F3FD4" w14:textId="045DA699" w:rsidR="002965CC" w:rsidRPr="00BC6D44" w:rsidRDefault="002965CC" w:rsidP="002965CC">
      <w:pPr>
        <w:rPr>
          <w:rFonts w:ascii="Arial" w:hAnsi="Arial" w:cs="Arial"/>
          <w:b/>
          <w:bCs/>
          <w:sz w:val="24"/>
          <w:szCs w:val="24"/>
        </w:rPr>
      </w:pPr>
      <w:r w:rsidRPr="00BC6D44">
        <w:rPr>
          <w:rFonts w:ascii="Arial" w:hAnsi="Arial" w:cs="Arial"/>
          <w:b/>
          <w:bCs/>
          <w:sz w:val="24"/>
          <w:szCs w:val="24"/>
        </w:rPr>
        <w:t>D.2.6 Community Mental Health Grant Programs</w:t>
      </w:r>
    </w:p>
    <w:p w14:paraId="17CCFAE6" w14:textId="0A97D04A" w:rsidR="002965CC" w:rsidRPr="00BC6D44" w:rsidRDefault="002965CC" w:rsidP="002965CC">
      <w:pPr>
        <w:rPr>
          <w:rFonts w:ascii="Arial" w:hAnsi="Arial" w:cs="Arial"/>
          <w:b/>
          <w:bCs/>
          <w:sz w:val="24"/>
          <w:szCs w:val="24"/>
        </w:rPr>
      </w:pPr>
    </w:p>
    <w:p w14:paraId="7D1E6957" w14:textId="4FEAECED" w:rsidR="002965CC" w:rsidRPr="00BC6D44" w:rsidRDefault="002965CC" w:rsidP="002965CC">
      <w:pPr>
        <w:ind w:firstLine="720"/>
        <w:rPr>
          <w:rFonts w:ascii="Arial" w:hAnsi="Arial" w:cs="Arial"/>
          <w:b/>
          <w:bCs/>
          <w:sz w:val="24"/>
          <w:szCs w:val="24"/>
        </w:rPr>
      </w:pPr>
      <w:r w:rsidRPr="00BC6D44">
        <w:rPr>
          <w:rFonts w:ascii="Arial" w:hAnsi="Arial" w:cs="Arial"/>
          <w:b/>
          <w:bCs/>
          <w:sz w:val="24"/>
          <w:szCs w:val="24"/>
        </w:rPr>
        <w:t>D.2.6.1 Community MH Grant Programs</w:t>
      </w:r>
    </w:p>
    <w:p w14:paraId="27924224" w14:textId="77777777" w:rsidR="002965CC" w:rsidRPr="00BC6D44" w:rsidRDefault="002965CC" w:rsidP="002965CC">
      <w:pPr>
        <w:ind w:firstLine="720"/>
        <w:rPr>
          <w:rFonts w:ascii="Arial" w:hAnsi="Arial" w:cs="Arial"/>
          <w:b/>
          <w:bCs/>
          <w:sz w:val="24"/>
          <w:szCs w:val="24"/>
        </w:rPr>
      </w:pPr>
    </w:p>
    <w:p w14:paraId="0290300B" w14:textId="4E790E3E" w:rsidR="002965CC" w:rsidRPr="00BC6D44" w:rsidRDefault="002965CC" w:rsidP="002965CC">
      <w:pPr>
        <w:ind w:firstLine="720"/>
        <w:rPr>
          <w:rFonts w:ascii="Arial" w:hAnsi="Arial" w:cs="Arial"/>
          <w:b/>
          <w:bCs/>
          <w:sz w:val="24"/>
          <w:szCs w:val="24"/>
        </w:rPr>
      </w:pPr>
      <w:r w:rsidRPr="00BC6D44">
        <w:rPr>
          <w:rFonts w:ascii="Arial" w:hAnsi="Arial" w:cs="Arial"/>
          <w:b/>
          <w:bCs/>
          <w:sz w:val="24"/>
          <w:szCs w:val="24"/>
        </w:rPr>
        <w:t>Inpatient</w:t>
      </w:r>
    </w:p>
    <w:p w14:paraId="15244A8D" w14:textId="246B3882" w:rsidR="002467BE" w:rsidRPr="00BC6D44" w:rsidRDefault="005A59BF" w:rsidP="00FC0697">
      <w:pPr>
        <w:pStyle w:val="BodyTextIndent2"/>
        <w:jc w:val="left"/>
        <w:outlineLvl w:val="0"/>
        <w:rPr>
          <w:bCs/>
        </w:rPr>
      </w:pPr>
      <w:r w:rsidRPr="00BC6D44">
        <w:rPr>
          <w:bCs/>
        </w:rPr>
        <w:t>Inpatient hospital services funded by one of the following grant programs: Texas Veterans + Family Alliance, Mental Health Program for Justice Involved Individuals, State Grant for Harris County Jail Diversion, Community Mental Health Grant Program, and State Grant for Healthy Community Collaboratives.</w:t>
      </w:r>
    </w:p>
    <w:p w14:paraId="69A2A868" w14:textId="77777777" w:rsidR="002965CC" w:rsidRPr="00BC6D44" w:rsidRDefault="002965CC" w:rsidP="00FC0697">
      <w:pPr>
        <w:pStyle w:val="BodyTextIndent2"/>
        <w:jc w:val="left"/>
        <w:outlineLvl w:val="0"/>
        <w:rPr>
          <w:rFonts w:cs="Arial"/>
          <w:b/>
          <w:bCs/>
          <w:szCs w:val="24"/>
        </w:rPr>
      </w:pPr>
    </w:p>
    <w:p w14:paraId="4F015170" w14:textId="43EFE8D1" w:rsidR="002965CC" w:rsidRPr="00BC6D44" w:rsidRDefault="002965CC" w:rsidP="002965CC">
      <w:pPr>
        <w:ind w:firstLine="720"/>
        <w:rPr>
          <w:rFonts w:ascii="Arial" w:hAnsi="Arial" w:cs="Arial"/>
          <w:b/>
          <w:bCs/>
          <w:sz w:val="24"/>
          <w:szCs w:val="24"/>
        </w:rPr>
      </w:pPr>
      <w:r w:rsidRPr="00BC6D44">
        <w:rPr>
          <w:rFonts w:ascii="Arial" w:hAnsi="Arial" w:cs="Arial"/>
          <w:b/>
          <w:bCs/>
          <w:sz w:val="24"/>
          <w:szCs w:val="24"/>
        </w:rPr>
        <w:t>Residential</w:t>
      </w:r>
    </w:p>
    <w:p w14:paraId="65C37197" w14:textId="571FD8D3" w:rsidR="002467BE" w:rsidRPr="00BC6D44" w:rsidRDefault="005A59BF" w:rsidP="00FC0697">
      <w:pPr>
        <w:pStyle w:val="BodyTextIndent2"/>
        <w:jc w:val="left"/>
        <w:outlineLvl w:val="0"/>
        <w:rPr>
          <w:bCs/>
        </w:rPr>
      </w:pPr>
      <w:r w:rsidRPr="00BC6D44">
        <w:rPr>
          <w:bCs/>
        </w:rPr>
        <w:t>Residential and Extended Observation services funded by one of the following grant programs: Texas Veterans + Family Alliance, Mental Health Program for Justice Involved Individuals, State Grant for Harris County Jail Diversion, Community Mental Health Grant Program, and State Grant for Healthy Community Collaboratives. Includes free-standing and hospital-based Crisis Stabilization Units (CSUs), Extended Observation Units (EOUs), Residential Treatment Centers, Crisis Residential Treatment, Residential Treatment, and Crisis Respite (bed days).</w:t>
      </w:r>
    </w:p>
    <w:p w14:paraId="297F2E1D" w14:textId="77777777" w:rsidR="002965CC" w:rsidRPr="00BC6D44" w:rsidRDefault="002965CC" w:rsidP="002965CC">
      <w:pPr>
        <w:ind w:firstLine="720"/>
        <w:rPr>
          <w:rFonts w:ascii="Arial" w:hAnsi="Arial" w:cs="Arial"/>
          <w:b/>
          <w:bCs/>
          <w:sz w:val="24"/>
          <w:szCs w:val="24"/>
        </w:rPr>
      </w:pPr>
    </w:p>
    <w:p w14:paraId="292D5B67" w14:textId="13EE31E6" w:rsidR="002965CC" w:rsidRPr="00BC6D44" w:rsidRDefault="002965CC" w:rsidP="002965CC">
      <w:pPr>
        <w:ind w:firstLine="720"/>
        <w:rPr>
          <w:rFonts w:ascii="Arial" w:hAnsi="Arial" w:cs="Arial"/>
          <w:b/>
          <w:bCs/>
          <w:sz w:val="24"/>
          <w:szCs w:val="24"/>
        </w:rPr>
      </w:pPr>
      <w:r w:rsidRPr="00BC6D44">
        <w:rPr>
          <w:rFonts w:ascii="Arial" w:hAnsi="Arial" w:cs="Arial"/>
          <w:b/>
          <w:bCs/>
          <w:sz w:val="24"/>
          <w:szCs w:val="24"/>
        </w:rPr>
        <w:t>Outpatient/Other</w:t>
      </w:r>
    </w:p>
    <w:p w14:paraId="33FD1182" w14:textId="420AE92C" w:rsidR="002467BE" w:rsidRPr="00BC6D44" w:rsidRDefault="005A59BF" w:rsidP="00FC0697">
      <w:pPr>
        <w:pStyle w:val="BodyTextIndent2"/>
        <w:jc w:val="left"/>
        <w:outlineLvl w:val="0"/>
        <w:rPr>
          <w:bCs/>
        </w:rPr>
      </w:pPr>
      <w:r w:rsidRPr="00BC6D44">
        <w:rPr>
          <w:bCs/>
        </w:rPr>
        <w:t>Outpatient and other services funded by one of the following grants: Texas Veterans + Family Alliance, Mental Health Program for Justice Involved Individuals, State Grant for Harris County Jail Diversion, Community Mental Health Grant Program, and State Grant for Healthy Community Collaboratives.</w:t>
      </w:r>
    </w:p>
    <w:p w14:paraId="6FDEBEDE" w14:textId="77777777" w:rsidR="003C7F11" w:rsidRPr="00BC6D44" w:rsidRDefault="003C7F11" w:rsidP="00177922">
      <w:pPr>
        <w:ind w:left="720"/>
        <w:rPr>
          <w:rFonts w:ascii="Arial" w:hAnsi="Arial"/>
          <w:sz w:val="24"/>
        </w:rPr>
      </w:pPr>
    </w:p>
    <w:p w14:paraId="53674CD6" w14:textId="77777777" w:rsidR="0097391D" w:rsidRPr="00BC6D44" w:rsidRDefault="002965CC" w:rsidP="00177922">
      <w:pPr>
        <w:pStyle w:val="Heading1"/>
        <w:rPr>
          <w:rFonts w:ascii="Arial" w:hAnsi="Arial"/>
          <w:sz w:val="24"/>
        </w:rPr>
      </w:pPr>
      <w:bookmarkStart w:id="7" w:name="_Hlk103341616"/>
      <w:r w:rsidRPr="00BC6D44">
        <w:rPr>
          <w:rFonts w:ascii="Arial" w:hAnsi="Arial"/>
          <w:sz w:val="24"/>
        </w:rPr>
        <w:t>G.2.2</w:t>
      </w:r>
      <w:r w:rsidR="0097391D" w:rsidRPr="00BC6D44">
        <w:rPr>
          <w:rFonts w:ascii="Arial" w:hAnsi="Arial"/>
          <w:sz w:val="24"/>
        </w:rPr>
        <w:tab/>
      </w:r>
      <w:r w:rsidRPr="00BC6D44">
        <w:rPr>
          <w:rFonts w:ascii="Arial" w:hAnsi="Arial"/>
          <w:sz w:val="24"/>
        </w:rPr>
        <w:t xml:space="preserve">MH Community Hospital </w:t>
      </w:r>
    </w:p>
    <w:p w14:paraId="6FDEBEE0" w14:textId="0A7F9A71" w:rsidR="003C7F11" w:rsidRPr="00BC6D44" w:rsidDel="005019AD" w:rsidRDefault="003C7F11" w:rsidP="00177922">
      <w:pPr>
        <w:pStyle w:val="BodyTextIndent2"/>
        <w:jc w:val="left"/>
      </w:pPr>
      <w:r w:rsidRPr="00BC6D44" w:rsidDel="005019AD">
        <w:t xml:space="preserve">This </w:t>
      </w:r>
      <w:r w:rsidR="00195F4B" w:rsidRPr="00BC6D44">
        <w:t>strategy</w:t>
      </w:r>
      <w:r w:rsidR="00195F4B" w:rsidRPr="00BC6D44" w:rsidDel="005019AD">
        <w:t xml:space="preserve"> </w:t>
      </w:r>
      <w:r w:rsidRPr="00BC6D44" w:rsidDel="005019AD">
        <w:t xml:space="preserve">should reflect Inpatient expenditures only. </w:t>
      </w:r>
    </w:p>
    <w:p w14:paraId="6FDEBEE1" w14:textId="77777777" w:rsidR="00EA06C7" w:rsidRPr="00BC6D44" w:rsidRDefault="00EA06C7" w:rsidP="00177922">
      <w:pPr>
        <w:pStyle w:val="BodyTextIndent2"/>
        <w:jc w:val="left"/>
      </w:pPr>
    </w:p>
    <w:p w14:paraId="6FDEBEE4" w14:textId="3D1C9A5D" w:rsidR="008C10F5" w:rsidRPr="00BC6D44" w:rsidRDefault="003C7F11" w:rsidP="00392B4E">
      <w:pPr>
        <w:pStyle w:val="BodyTextIndent2"/>
        <w:jc w:val="left"/>
      </w:pPr>
      <w:r w:rsidRPr="00BC6D44">
        <w:lastRenderedPageBreak/>
        <w:t xml:space="preserve">Report only expenditures and method of finance that flow through the </w:t>
      </w:r>
      <w:r w:rsidR="005B3D9C" w:rsidRPr="00BC6D44">
        <w:t>Grantee</w:t>
      </w:r>
      <w:r w:rsidRPr="00BC6D44">
        <w:t xml:space="preserve"> accounting records. Do not include expenditures/funds in support of the hospital that are earned by a </w:t>
      </w:r>
      <w:r w:rsidR="005B3D9C" w:rsidRPr="00BC6D44">
        <w:t>Grantee</w:t>
      </w:r>
      <w:r w:rsidRPr="00BC6D44">
        <w:t xml:space="preserve"> in support of the community hospital operations.  </w:t>
      </w:r>
    </w:p>
    <w:p w14:paraId="4C9C339F" w14:textId="77777777" w:rsidR="005A59BF" w:rsidRPr="00BC6D44" w:rsidRDefault="005A59BF" w:rsidP="005A59BF">
      <w:pPr>
        <w:ind w:firstLine="720"/>
        <w:rPr>
          <w:rFonts w:ascii="Arial" w:hAnsi="Arial" w:cs="Arial"/>
          <w:b/>
          <w:bCs/>
          <w:sz w:val="24"/>
          <w:szCs w:val="24"/>
        </w:rPr>
      </w:pPr>
    </w:p>
    <w:p w14:paraId="3FB73A65" w14:textId="7C0AFD16" w:rsidR="005A59BF" w:rsidRPr="00BC6D44" w:rsidRDefault="005A59BF" w:rsidP="005A59BF">
      <w:pPr>
        <w:ind w:firstLine="720"/>
        <w:rPr>
          <w:rFonts w:ascii="Arial" w:hAnsi="Arial" w:cs="Arial"/>
          <w:b/>
          <w:bCs/>
          <w:sz w:val="24"/>
          <w:szCs w:val="24"/>
        </w:rPr>
      </w:pPr>
      <w:r w:rsidRPr="00BC6D44">
        <w:rPr>
          <w:rFonts w:ascii="Arial" w:hAnsi="Arial" w:cs="Arial"/>
          <w:b/>
          <w:bCs/>
          <w:sz w:val="24"/>
          <w:szCs w:val="24"/>
        </w:rPr>
        <w:t>Inpatient</w:t>
      </w:r>
    </w:p>
    <w:p w14:paraId="0D5AC166" w14:textId="223D7AD6" w:rsidR="005A59BF" w:rsidRPr="00BC6D44" w:rsidRDefault="005A59BF" w:rsidP="00392B4E">
      <w:pPr>
        <w:pStyle w:val="BodyTextIndent2"/>
        <w:jc w:val="left"/>
      </w:pPr>
      <w:r w:rsidRPr="00BC6D44">
        <w:t xml:space="preserve">Inpatient hospital services reported on lines </w:t>
      </w:r>
      <w:r w:rsidR="00697A86" w:rsidRPr="00BC6D44">
        <w:t xml:space="preserve">765 (Private Psychiatric Beds) and </w:t>
      </w:r>
      <w:r w:rsidRPr="00BC6D44">
        <w:t>757 (CMHH beds)</w:t>
      </w:r>
      <w:r w:rsidR="001042F2" w:rsidRPr="00BC6D44">
        <w:t>. L</w:t>
      </w:r>
      <w:r w:rsidR="00AF2638" w:rsidRPr="00BC6D44">
        <w:t>ine 757 is used only</w:t>
      </w:r>
      <w:r w:rsidR="005019AD" w:rsidRPr="00BC6D44" w:rsidDel="005019AD">
        <w:t xml:space="preserve"> by the four Grantees who receive specific funding for a Community Hospital: Lubbock Regional MHMR Center, Gulf Coast Center, Hill Country Community MHMR, and MHMRA of Harris County</w:t>
      </w:r>
      <w:r w:rsidR="005019AD" w:rsidRPr="00BC6D44">
        <w:t>.</w:t>
      </w:r>
      <w:r w:rsidR="00253E1D" w:rsidRPr="00BC6D44">
        <w:t xml:space="preserve"> </w:t>
      </w:r>
    </w:p>
    <w:bookmarkEnd w:id="7"/>
    <w:p w14:paraId="25CD08EC" w14:textId="1D772D2C" w:rsidR="005A59BF" w:rsidRPr="00BC6D44" w:rsidRDefault="005A59BF" w:rsidP="00392B4E">
      <w:pPr>
        <w:pStyle w:val="BodyTextIndent2"/>
        <w:jc w:val="left"/>
      </w:pPr>
    </w:p>
    <w:p w14:paraId="2A64390E" w14:textId="77777777" w:rsidR="005A59BF" w:rsidRPr="00BC6D44" w:rsidRDefault="005A59BF" w:rsidP="005A59BF">
      <w:pPr>
        <w:ind w:firstLine="720"/>
        <w:rPr>
          <w:rFonts w:ascii="Arial" w:hAnsi="Arial" w:cs="Arial"/>
          <w:b/>
          <w:bCs/>
          <w:sz w:val="24"/>
          <w:szCs w:val="24"/>
        </w:rPr>
      </w:pPr>
      <w:r w:rsidRPr="00BC6D44">
        <w:rPr>
          <w:rFonts w:ascii="Arial" w:hAnsi="Arial" w:cs="Arial"/>
          <w:b/>
          <w:bCs/>
          <w:sz w:val="24"/>
          <w:szCs w:val="24"/>
        </w:rPr>
        <w:t>Residential</w:t>
      </w:r>
    </w:p>
    <w:p w14:paraId="000CA92F" w14:textId="672B5662" w:rsidR="005A59BF" w:rsidRPr="00BC6D44" w:rsidRDefault="005A59BF" w:rsidP="00392B4E">
      <w:pPr>
        <w:pStyle w:val="BodyTextIndent2"/>
        <w:jc w:val="left"/>
      </w:pPr>
      <w:r w:rsidRPr="00BC6D44">
        <w:t>Crisis Stabilization Units reported on lines 757 (CMHH beds).</w:t>
      </w:r>
    </w:p>
    <w:p w14:paraId="049DD083" w14:textId="5BEEC03F" w:rsidR="005A59BF" w:rsidRPr="00BC6D44" w:rsidRDefault="005A59BF" w:rsidP="00392B4E">
      <w:pPr>
        <w:pStyle w:val="BodyTextIndent2"/>
        <w:jc w:val="left"/>
      </w:pPr>
    </w:p>
    <w:p w14:paraId="560981DE" w14:textId="77777777" w:rsidR="005A59BF" w:rsidRPr="00BC6D44" w:rsidRDefault="005A59BF" w:rsidP="005A59BF">
      <w:pPr>
        <w:ind w:firstLine="720"/>
        <w:rPr>
          <w:rFonts w:ascii="Arial" w:hAnsi="Arial" w:cs="Arial"/>
          <w:b/>
          <w:bCs/>
          <w:sz w:val="24"/>
          <w:szCs w:val="24"/>
        </w:rPr>
      </w:pPr>
      <w:r w:rsidRPr="00BC6D44">
        <w:rPr>
          <w:rFonts w:ascii="Arial" w:hAnsi="Arial" w:cs="Arial"/>
          <w:b/>
          <w:bCs/>
          <w:sz w:val="24"/>
          <w:szCs w:val="24"/>
        </w:rPr>
        <w:t>Outpatient/Other</w:t>
      </w:r>
    </w:p>
    <w:p w14:paraId="71521EA7" w14:textId="4626DE6C" w:rsidR="005A59BF" w:rsidRPr="00BC6D44" w:rsidRDefault="005A59BF" w:rsidP="00392B4E">
      <w:pPr>
        <w:pStyle w:val="BodyTextIndent2"/>
        <w:jc w:val="left"/>
      </w:pPr>
      <w:r w:rsidRPr="00BC6D44">
        <w:t>Outpatient services reported on Line 757 (CMHH beds) by the Gulf Coast Center. Excludes routine discharge planning and continuity of care associated with inpatient services.</w:t>
      </w:r>
    </w:p>
    <w:p w14:paraId="6FDEBEE5" w14:textId="77777777" w:rsidR="003C7F11" w:rsidRPr="00BC6D44" w:rsidRDefault="003C7F11" w:rsidP="00177922">
      <w:pPr>
        <w:pStyle w:val="BodyTextIndent"/>
        <w:rPr>
          <w:rFonts w:ascii="Arial" w:hAnsi="Arial"/>
          <w:sz w:val="24"/>
        </w:rPr>
      </w:pPr>
    </w:p>
    <w:p w14:paraId="2915F13E" w14:textId="360F8C22" w:rsidR="006B0C3A" w:rsidRPr="00BC6D44" w:rsidRDefault="006B0C3A" w:rsidP="00177922">
      <w:pPr>
        <w:outlineLvl w:val="0"/>
        <w:rPr>
          <w:rFonts w:ascii="Arial" w:hAnsi="Arial"/>
          <w:b/>
          <w:sz w:val="24"/>
          <w:u w:val="single"/>
        </w:rPr>
      </w:pPr>
      <w:r w:rsidRPr="00BC6D44">
        <w:rPr>
          <w:rFonts w:ascii="Arial" w:hAnsi="Arial"/>
          <w:b/>
          <w:sz w:val="24"/>
          <w:u w:val="single"/>
        </w:rPr>
        <w:t>Miscellaneous – Other Budget Strategies</w:t>
      </w:r>
    </w:p>
    <w:p w14:paraId="6DECF6EE" w14:textId="49D8436A" w:rsidR="006B0C3A" w:rsidRPr="00BC6D44" w:rsidRDefault="00A50C09" w:rsidP="00177922">
      <w:pPr>
        <w:outlineLvl w:val="0"/>
        <w:rPr>
          <w:rFonts w:ascii="Arial" w:hAnsi="Arial"/>
          <w:b/>
          <w:sz w:val="24"/>
          <w:u w:val="single"/>
        </w:rPr>
      </w:pPr>
      <w:r w:rsidRPr="00BC6D44">
        <w:rPr>
          <w:rFonts w:ascii="Arial" w:hAnsi="Arial"/>
          <w:sz w:val="24"/>
        </w:rPr>
        <w:t>Other costs not classified elsewhere.</w:t>
      </w:r>
    </w:p>
    <w:p w14:paraId="10A3BEAB" w14:textId="275A05A1" w:rsidR="003F4B9E" w:rsidRPr="00BC6D44" w:rsidRDefault="003F4B9E" w:rsidP="00177922">
      <w:pPr>
        <w:outlineLvl w:val="0"/>
        <w:rPr>
          <w:rFonts w:ascii="Arial" w:hAnsi="Arial"/>
          <w:b/>
          <w:sz w:val="24"/>
          <w:u w:val="single"/>
        </w:rPr>
      </w:pPr>
      <w:r w:rsidRPr="00BC6D44">
        <w:rPr>
          <w:rFonts w:ascii="Arial" w:hAnsi="Arial"/>
          <w:b/>
          <w:sz w:val="24"/>
          <w:u w:val="single"/>
        </w:rPr>
        <w:t xml:space="preserve">Other Services </w:t>
      </w:r>
    </w:p>
    <w:p w14:paraId="7FFB1CED" w14:textId="77777777" w:rsidR="00C370D1" w:rsidRPr="00BC6D44" w:rsidRDefault="00C370D1" w:rsidP="00C370D1">
      <w:pPr>
        <w:ind w:left="720"/>
        <w:outlineLvl w:val="0"/>
        <w:rPr>
          <w:rFonts w:ascii="Arial" w:hAnsi="Arial"/>
          <w:b/>
          <w:sz w:val="24"/>
          <w:u w:val="single"/>
        </w:rPr>
      </w:pPr>
    </w:p>
    <w:p w14:paraId="403CD4B0" w14:textId="089F1825" w:rsidR="00402A6D" w:rsidRPr="00BC6D44" w:rsidRDefault="0046797E" w:rsidP="00177922">
      <w:pPr>
        <w:outlineLvl w:val="0"/>
        <w:rPr>
          <w:rFonts w:ascii="Arial" w:hAnsi="Arial"/>
          <w:sz w:val="24"/>
        </w:rPr>
      </w:pPr>
      <w:r w:rsidRPr="00BC6D44">
        <w:rPr>
          <w:rFonts w:ascii="Arial" w:hAnsi="Arial"/>
          <w:sz w:val="24"/>
        </w:rPr>
        <w:t>Expenditures for services and activities</w:t>
      </w:r>
      <w:r w:rsidR="00737690" w:rsidRPr="00BC6D44">
        <w:rPr>
          <w:rFonts w:ascii="Arial" w:hAnsi="Arial"/>
          <w:sz w:val="24"/>
        </w:rPr>
        <w:t xml:space="preserve"> provided to individuals who are not part of the priority population. Includes IDD services</w:t>
      </w:r>
      <w:r w:rsidR="003E02B8" w:rsidRPr="00BC6D44">
        <w:rPr>
          <w:rFonts w:ascii="Arial" w:hAnsi="Arial"/>
          <w:sz w:val="24"/>
        </w:rPr>
        <w:t>, Early Childhood Intervention (ECI)</w:t>
      </w:r>
      <w:r w:rsidR="0045118E" w:rsidRPr="00BC6D44">
        <w:rPr>
          <w:rFonts w:ascii="Arial" w:hAnsi="Arial"/>
          <w:sz w:val="24"/>
        </w:rPr>
        <w:t>, substance use services,</w:t>
      </w:r>
      <w:r w:rsidR="00775408" w:rsidRPr="00BC6D44">
        <w:rPr>
          <w:rFonts w:ascii="Arial" w:hAnsi="Arial"/>
          <w:sz w:val="24"/>
        </w:rPr>
        <w:t xml:space="preserve"> and services to the mental health non-priority population through </w:t>
      </w:r>
      <w:r w:rsidR="00F3181F" w:rsidRPr="00BC6D44">
        <w:rPr>
          <w:rFonts w:ascii="Arial" w:hAnsi="Arial"/>
          <w:sz w:val="24"/>
        </w:rPr>
        <w:t xml:space="preserve">agencies and </w:t>
      </w:r>
      <w:r w:rsidR="00775408" w:rsidRPr="00BC6D44">
        <w:rPr>
          <w:rFonts w:ascii="Arial" w:hAnsi="Arial"/>
          <w:sz w:val="24"/>
        </w:rPr>
        <w:t xml:space="preserve">programs such as HHSC </w:t>
      </w:r>
      <w:r w:rsidR="004C4CCD" w:rsidRPr="00BC6D44">
        <w:rPr>
          <w:rFonts w:ascii="Arial" w:hAnsi="Arial"/>
          <w:sz w:val="24"/>
        </w:rPr>
        <w:t>substance use services</w:t>
      </w:r>
      <w:r w:rsidR="00F3181F" w:rsidRPr="00BC6D44">
        <w:rPr>
          <w:rFonts w:ascii="Arial" w:hAnsi="Arial"/>
          <w:sz w:val="24"/>
        </w:rPr>
        <w:t xml:space="preserve">, </w:t>
      </w:r>
      <w:r w:rsidR="00F1069E" w:rsidRPr="00BC6D44">
        <w:rPr>
          <w:rFonts w:ascii="Arial" w:hAnsi="Arial"/>
          <w:sz w:val="24"/>
        </w:rPr>
        <w:t xml:space="preserve">Texas Department of Criminal Justice (TDCJ), Texas Council </w:t>
      </w:r>
      <w:r w:rsidR="00736A2F" w:rsidRPr="00BC6D44">
        <w:rPr>
          <w:rFonts w:ascii="Arial" w:hAnsi="Arial"/>
          <w:sz w:val="24"/>
        </w:rPr>
        <w:t>on Offenders with Medical or Mental Impairments (TCOOMMI),</w:t>
      </w:r>
      <w:r w:rsidR="00337610" w:rsidRPr="00BC6D44">
        <w:rPr>
          <w:rFonts w:ascii="Arial" w:hAnsi="Arial"/>
          <w:sz w:val="24"/>
        </w:rPr>
        <w:t xml:space="preserve"> the Depart of Housing and Urban Development (HUD), </w:t>
      </w:r>
      <w:r w:rsidR="00A57C51" w:rsidRPr="00BC6D44">
        <w:rPr>
          <w:rFonts w:ascii="Arial" w:hAnsi="Arial"/>
          <w:sz w:val="24"/>
        </w:rPr>
        <w:t>the Texas Department of Assistive and Re</w:t>
      </w:r>
      <w:r w:rsidR="007F7824" w:rsidRPr="00BC6D44">
        <w:rPr>
          <w:rFonts w:ascii="Arial" w:hAnsi="Arial"/>
          <w:sz w:val="24"/>
        </w:rPr>
        <w:t>habilitative Services (DARS</w:t>
      </w:r>
      <w:r w:rsidR="00A813C5" w:rsidRPr="00BC6D44">
        <w:rPr>
          <w:rFonts w:ascii="Arial" w:hAnsi="Arial"/>
          <w:sz w:val="24"/>
        </w:rPr>
        <w:t>)</w:t>
      </w:r>
      <w:r w:rsidR="006366FF" w:rsidRPr="00BC6D44">
        <w:rPr>
          <w:rFonts w:ascii="Arial" w:hAnsi="Arial"/>
          <w:sz w:val="24"/>
        </w:rPr>
        <w:t xml:space="preserve">, and other contractual arrangements that provide services for private entities, such as Employee Assistance Programs.  </w:t>
      </w:r>
      <w:r w:rsidR="00402A6D" w:rsidRPr="00BC6D44">
        <w:rPr>
          <w:rFonts w:ascii="Arial" w:hAnsi="Arial"/>
          <w:sz w:val="24"/>
        </w:rPr>
        <w:t xml:space="preserve">Funding associated with the Federal Emergency Management Agency (FEMA – CFDA 83.539 ad/or Department of Health and </w:t>
      </w:r>
      <w:r w:rsidR="00EE4D7A" w:rsidRPr="00BC6D44">
        <w:rPr>
          <w:rFonts w:ascii="Arial" w:hAnsi="Arial"/>
          <w:sz w:val="24"/>
        </w:rPr>
        <w:t>Human Services, mental Health Disaster Assistance (MHDA</w:t>
      </w:r>
      <w:r w:rsidR="00321AB7" w:rsidRPr="00BC6D44">
        <w:rPr>
          <w:rFonts w:ascii="Arial" w:hAnsi="Arial"/>
          <w:sz w:val="24"/>
        </w:rPr>
        <w:t xml:space="preserve"> – CFDA 93.892)</w:t>
      </w:r>
      <w:r w:rsidR="005D2A5C" w:rsidRPr="00BC6D44">
        <w:rPr>
          <w:rFonts w:ascii="Arial" w:hAnsi="Arial"/>
          <w:sz w:val="24"/>
        </w:rPr>
        <w:t xml:space="preserve"> should be reported in this column.  </w:t>
      </w:r>
    </w:p>
    <w:p w14:paraId="3F31BD2F" w14:textId="77777777" w:rsidR="006B0C3A" w:rsidRPr="00BC6D44" w:rsidRDefault="006B0C3A" w:rsidP="00177922">
      <w:pPr>
        <w:outlineLvl w:val="0"/>
        <w:rPr>
          <w:rFonts w:ascii="Arial" w:hAnsi="Arial"/>
          <w:b/>
          <w:sz w:val="24"/>
          <w:u w:val="single"/>
        </w:rPr>
      </w:pPr>
    </w:p>
    <w:p w14:paraId="6FDEBEEF" w14:textId="366077EA" w:rsidR="003C7F11" w:rsidRPr="00BC6D44" w:rsidRDefault="005D2A5C" w:rsidP="00177922">
      <w:pPr>
        <w:outlineLvl w:val="0"/>
        <w:rPr>
          <w:rFonts w:ascii="Arial" w:hAnsi="Arial"/>
          <w:sz w:val="24"/>
        </w:rPr>
      </w:pPr>
      <w:r w:rsidRPr="00BC6D44">
        <w:rPr>
          <w:rFonts w:ascii="Arial" w:hAnsi="Arial"/>
          <w:sz w:val="24"/>
        </w:rPr>
        <w:t>The expenditures and revenues reported in this column as well as persons served will be excluded for output and efficiency measure reporting to the LBB.</w:t>
      </w:r>
    </w:p>
    <w:p w14:paraId="2FC395A0" w14:textId="2E00211D" w:rsidR="00E106DE" w:rsidRPr="00BC6D44" w:rsidRDefault="00E106DE" w:rsidP="00177922">
      <w:pPr>
        <w:outlineLvl w:val="0"/>
        <w:rPr>
          <w:rFonts w:ascii="Arial" w:hAnsi="Arial"/>
          <w:sz w:val="24"/>
          <w:u w:val="single"/>
        </w:rPr>
      </w:pPr>
    </w:p>
    <w:p w14:paraId="53FAFF03" w14:textId="4A04EBC1" w:rsidR="005074F6" w:rsidRPr="00BC6D44" w:rsidRDefault="005074F6" w:rsidP="005074F6">
      <w:pPr>
        <w:pStyle w:val="BodyText"/>
        <w:rPr>
          <w:rFonts w:ascii="Arial" w:hAnsi="Arial"/>
          <w:i w:val="0"/>
          <w:sz w:val="24"/>
        </w:rPr>
      </w:pPr>
      <w:r w:rsidRPr="00BC6D44">
        <w:rPr>
          <w:rFonts w:ascii="Arial" w:hAnsi="Arial"/>
          <w:b w:val="0"/>
          <w:i w:val="0"/>
          <w:sz w:val="24"/>
        </w:rPr>
        <w:t xml:space="preserve">All persons in the priority population should be reported in CARE and the corresponding funding that supports these individuals should be reported in the various categories (columns) on MH Report III. </w:t>
      </w:r>
      <w:proofErr w:type="gramStart"/>
      <w:r w:rsidRPr="00BC6D44">
        <w:rPr>
          <w:rFonts w:ascii="Arial" w:hAnsi="Arial"/>
          <w:b w:val="0"/>
          <w:i w:val="0"/>
          <w:sz w:val="24"/>
        </w:rPr>
        <w:t>As a general rule</w:t>
      </w:r>
      <w:proofErr w:type="gramEnd"/>
      <w:r w:rsidRPr="00BC6D44">
        <w:rPr>
          <w:rFonts w:ascii="Arial" w:hAnsi="Arial"/>
          <w:b w:val="0"/>
          <w:i w:val="0"/>
          <w:sz w:val="24"/>
        </w:rPr>
        <w:t xml:space="preserve">, services to the priority population would not be reported in the Other Services column. </w:t>
      </w:r>
      <w:r w:rsidR="00E1252C" w:rsidRPr="00BC6D44">
        <w:rPr>
          <w:rFonts w:ascii="Arial" w:hAnsi="Arial"/>
          <w:b w:val="0"/>
          <w:bCs/>
          <w:i w:val="0"/>
          <w:sz w:val="24"/>
        </w:rPr>
        <w:t>However, this column includes</w:t>
      </w:r>
      <w:r w:rsidR="001653E7" w:rsidRPr="00BC6D44">
        <w:rPr>
          <w:rFonts w:ascii="Arial" w:hAnsi="Arial"/>
          <w:b w:val="0"/>
          <w:bCs/>
          <w:i w:val="0"/>
          <w:sz w:val="24"/>
        </w:rPr>
        <w:t xml:space="preserve"> expenditures for </w:t>
      </w:r>
      <w:r w:rsidRPr="00BC6D44">
        <w:rPr>
          <w:rFonts w:ascii="Arial" w:hAnsi="Arial"/>
          <w:b w:val="0"/>
          <w:bCs/>
          <w:i w:val="0"/>
          <w:sz w:val="24"/>
        </w:rPr>
        <w:t>services that are primarily for the non-priority population but which in theory might also include priority population persons.</w:t>
      </w:r>
    </w:p>
    <w:p w14:paraId="56033452" w14:textId="77777777" w:rsidR="005074F6" w:rsidRPr="00BC6D44" w:rsidRDefault="005074F6" w:rsidP="00177922">
      <w:pPr>
        <w:outlineLvl w:val="0"/>
        <w:rPr>
          <w:rFonts w:ascii="Arial" w:hAnsi="Arial"/>
          <w:sz w:val="24"/>
          <w:u w:val="single"/>
        </w:rPr>
      </w:pPr>
    </w:p>
    <w:p w14:paraId="6FDEBEFB" w14:textId="77777777" w:rsidR="003C7F11" w:rsidRPr="00BC6D44" w:rsidRDefault="003C7F11" w:rsidP="00177922">
      <w:pPr>
        <w:rPr>
          <w:rFonts w:ascii="Arial" w:hAnsi="Arial"/>
          <w:strike/>
          <w:sz w:val="24"/>
        </w:rPr>
      </w:pPr>
    </w:p>
    <w:p w14:paraId="6FDEBEFC" w14:textId="7C957E6B" w:rsidR="003C7F11" w:rsidRPr="00BC6D44" w:rsidRDefault="005B0C97" w:rsidP="00104642">
      <w:pPr>
        <w:pStyle w:val="Heading1"/>
      </w:pPr>
      <w:r w:rsidRPr="00BC6D44">
        <w:rPr>
          <w:rFonts w:ascii="Arial" w:hAnsi="Arial"/>
          <w:sz w:val="24"/>
        </w:rPr>
        <w:t>III</w:t>
      </w:r>
      <w:r w:rsidR="003C7F11" w:rsidRPr="00BC6D44">
        <w:rPr>
          <w:rFonts w:ascii="Arial" w:hAnsi="Arial"/>
          <w:sz w:val="24"/>
        </w:rPr>
        <w:t>.</w:t>
      </w:r>
      <w:r w:rsidR="003C7F11" w:rsidRPr="00BC6D44">
        <w:rPr>
          <w:rFonts w:ascii="Arial" w:hAnsi="Arial"/>
          <w:sz w:val="24"/>
        </w:rPr>
        <w:tab/>
      </w:r>
      <w:bookmarkStart w:id="8" w:name="_Hlk97713103"/>
      <w:r w:rsidR="003C7F11" w:rsidRPr="00BC6D44">
        <w:rPr>
          <w:rFonts w:ascii="Arial" w:hAnsi="Arial"/>
          <w:sz w:val="24"/>
        </w:rPr>
        <w:t>Definitions of Object of Expense</w:t>
      </w:r>
      <w:bookmarkEnd w:id="8"/>
    </w:p>
    <w:p w14:paraId="6FDEBEFD" w14:textId="77777777" w:rsidR="003C7F11" w:rsidRPr="00BC6D44" w:rsidRDefault="003C7F11" w:rsidP="00A52CAE">
      <w:pPr>
        <w:ind w:firstLine="720"/>
        <w:outlineLvl w:val="0"/>
        <w:rPr>
          <w:rFonts w:ascii="Arial" w:hAnsi="Arial"/>
          <w:sz w:val="24"/>
        </w:rPr>
      </w:pPr>
      <w:r w:rsidRPr="00BC6D44">
        <w:rPr>
          <w:rFonts w:ascii="Arial" w:hAnsi="Arial"/>
          <w:sz w:val="24"/>
        </w:rPr>
        <w:t>Definitions are consistent with Cost Accounting Methodology</w:t>
      </w:r>
    </w:p>
    <w:p w14:paraId="6FDEBEFE" w14:textId="77777777" w:rsidR="008C10F5" w:rsidRPr="00BC6D44" w:rsidRDefault="008C10F5" w:rsidP="00177922">
      <w:pPr>
        <w:rPr>
          <w:rFonts w:ascii="Arial" w:hAnsi="Arial"/>
          <w:sz w:val="24"/>
        </w:rPr>
      </w:pPr>
    </w:p>
    <w:p w14:paraId="6FDEBEFF" w14:textId="77777777" w:rsidR="003C7F11" w:rsidRPr="00BC6D44" w:rsidRDefault="003C7F11" w:rsidP="00177922">
      <w:pPr>
        <w:rPr>
          <w:rFonts w:ascii="Arial" w:hAnsi="Arial"/>
          <w:b/>
          <w:sz w:val="24"/>
          <w:u w:val="single"/>
        </w:rPr>
      </w:pPr>
      <w:r w:rsidRPr="00BC6D44">
        <w:rPr>
          <w:rFonts w:ascii="Arial" w:hAnsi="Arial"/>
          <w:b/>
          <w:sz w:val="24"/>
          <w:u w:val="single"/>
        </w:rPr>
        <w:t>Code</w:t>
      </w:r>
      <w:r w:rsidRPr="00BC6D44">
        <w:rPr>
          <w:rFonts w:ascii="Arial" w:hAnsi="Arial"/>
          <w:b/>
          <w:sz w:val="24"/>
          <w:u w:val="single"/>
        </w:rPr>
        <w:tab/>
        <w:t>Object</w:t>
      </w:r>
    </w:p>
    <w:p w14:paraId="6FDEBF00" w14:textId="7202C213" w:rsidR="003C7F11" w:rsidRPr="00BC6D44" w:rsidRDefault="003C7F11" w:rsidP="00177922">
      <w:pPr>
        <w:ind w:left="720" w:hanging="720"/>
        <w:rPr>
          <w:rFonts w:ascii="Arial" w:hAnsi="Arial"/>
          <w:sz w:val="24"/>
        </w:rPr>
      </w:pPr>
      <w:r w:rsidRPr="00BC6D44">
        <w:rPr>
          <w:rFonts w:ascii="Arial" w:hAnsi="Arial"/>
          <w:b/>
          <w:sz w:val="24"/>
        </w:rPr>
        <w:lastRenderedPageBreak/>
        <w:t>102</w:t>
      </w:r>
      <w:r w:rsidRPr="00BC6D44">
        <w:rPr>
          <w:rFonts w:ascii="Arial" w:hAnsi="Arial"/>
          <w:sz w:val="24"/>
        </w:rPr>
        <w:tab/>
      </w:r>
      <w:r w:rsidRPr="00BC6D44">
        <w:rPr>
          <w:rFonts w:ascii="Arial" w:hAnsi="Arial"/>
          <w:b/>
          <w:sz w:val="24"/>
        </w:rPr>
        <w:t xml:space="preserve">Salaries </w:t>
      </w:r>
      <w:r w:rsidR="00EF4DBB" w:rsidRPr="00BC6D44">
        <w:rPr>
          <w:rFonts w:ascii="Arial" w:hAnsi="Arial"/>
          <w:b/>
          <w:sz w:val="24"/>
          <w:szCs w:val="24"/>
        </w:rPr>
        <w:t xml:space="preserve">– </w:t>
      </w:r>
      <w:r w:rsidRPr="00BC6D44">
        <w:rPr>
          <w:rFonts w:ascii="Arial" w:hAnsi="Arial"/>
          <w:sz w:val="24"/>
        </w:rPr>
        <w:t>Includes all full time, part time and temporary staff. This category also includes shift differential, overtime, merit increases, performance bonuses, compensatory time pay off, and car allowances associated with classified positions.  Includes paid leave and severance pay associated with this salary classification.</w:t>
      </w:r>
    </w:p>
    <w:p w14:paraId="6FDEBF01" w14:textId="77777777" w:rsidR="003C7F11" w:rsidRPr="00BC6D44" w:rsidRDefault="003C7F11" w:rsidP="00177922">
      <w:pPr>
        <w:rPr>
          <w:rFonts w:ascii="Arial" w:hAnsi="Arial"/>
          <w:sz w:val="24"/>
        </w:rPr>
      </w:pPr>
    </w:p>
    <w:p w14:paraId="6FDEBF02" w14:textId="16B3B38F" w:rsidR="003C7F11" w:rsidRPr="00BC6D44" w:rsidRDefault="003C7F11" w:rsidP="00177922">
      <w:pPr>
        <w:ind w:left="720" w:hanging="720"/>
        <w:rPr>
          <w:rFonts w:ascii="Arial" w:hAnsi="Arial"/>
          <w:sz w:val="24"/>
        </w:rPr>
      </w:pPr>
      <w:r w:rsidRPr="00BC6D44">
        <w:rPr>
          <w:rFonts w:ascii="Arial" w:hAnsi="Arial"/>
          <w:b/>
          <w:sz w:val="24"/>
        </w:rPr>
        <w:t>103</w:t>
      </w:r>
      <w:r w:rsidRPr="00BC6D44">
        <w:rPr>
          <w:rFonts w:ascii="Arial" w:hAnsi="Arial"/>
          <w:b/>
          <w:sz w:val="24"/>
        </w:rPr>
        <w:tab/>
        <w:t xml:space="preserve">Employee Benefits </w:t>
      </w:r>
      <w:r w:rsidR="00EF4DBB" w:rsidRPr="00BC6D44">
        <w:rPr>
          <w:rFonts w:ascii="Arial" w:hAnsi="Arial"/>
          <w:b/>
          <w:sz w:val="24"/>
          <w:szCs w:val="24"/>
        </w:rPr>
        <w:t xml:space="preserve">– </w:t>
      </w:r>
      <w:r w:rsidRPr="00BC6D44">
        <w:rPr>
          <w:rFonts w:ascii="Arial" w:hAnsi="Arial"/>
          <w:sz w:val="24"/>
        </w:rPr>
        <w:t xml:space="preserve">Includes FICA, Unemployment, Worker’s Compensation, Group Health/Dental Insurance, Employee Retirement including 457 contributions, expenses paid by </w:t>
      </w:r>
      <w:r w:rsidR="00721DED" w:rsidRPr="00BC6D44">
        <w:rPr>
          <w:rFonts w:ascii="Arial" w:hAnsi="Arial"/>
          <w:sz w:val="24"/>
        </w:rPr>
        <w:t>Grantee</w:t>
      </w:r>
      <w:r w:rsidRPr="00BC6D44">
        <w:rPr>
          <w:rFonts w:ascii="Arial" w:hAnsi="Arial"/>
          <w:sz w:val="24"/>
        </w:rPr>
        <w:t xml:space="preserve"> for Section 125 (Cafeteria Plan) services, and expenses associated with Employee Assistance Programs.</w:t>
      </w:r>
    </w:p>
    <w:p w14:paraId="6FDEBF03" w14:textId="77777777" w:rsidR="003C7F11" w:rsidRPr="00BC6D44" w:rsidRDefault="003C7F11" w:rsidP="00177922">
      <w:pPr>
        <w:rPr>
          <w:rFonts w:ascii="Arial" w:hAnsi="Arial"/>
          <w:sz w:val="24"/>
        </w:rPr>
      </w:pPr>
    </w:p>
    <w:p w14:paraId="6FDEBF04" w14:textId="725E5429" w:rsidR="003C7F11" w:rsidRPr="00BC6D44" w:rsidRDefault="003C7F11" w:rsidP="00177922">
      <w:pPr>
        <w:ind w:left="720" w:hanging="720"/>
        <w:rPr>
          <w:rFonts w:ascii="Arial" w:hAnsi="Arial"/>
          <w:sz w:val="24"/>
        </w:rPr>
      </w:pPr>
      <w:r w:rsidRPr="00BC6D44">
        <w:rPr>
          <w:rFonts w:ascii="Arial" w:hAnsi="Arial"/>
          <w:b/>
          <w:sz w:val="24"/>
        </w:rPr>
        <w:t>104</w:t>
      </w:r>
      <w:r w:rsidRPr="00BC6D44">
        <w:rPr>
          <w:rFonts w:ascii="Arial" w:hAnsi="Arial"/>
          <w:b/>
          <w:sz w:val="24"/>
        </w:rPr>
        <w:tab/>
        <w:t>Professional</w:t>
      </w:r>
      <w:r w:rsidR="003F120B" w:rsidRPr="00BC6D44">
        <w:rPr>
          <w:rFonts w:ascii="Arial" w:hAnsi="Arial"/>
          <w:b/>
          <w:sz w:val="24"/>
        </w:rPr>
        <w:t>,</w:t>
      </w:r>
      <w:r w:rsidRPr="00BC6D44">
        <w:rPr>
          <w:rFonts w:ascii="Arial" w:hAnsi="Arial"/>
          <w:b/>
          <w:sz w:val="24"/>
        </w:rPr>
        <w:t xml:space="preserve"> Consultant</w:t>
      </w:r>
      <w:r w:rsidR="003F120B" w:rsidRPr="00BC6D44">
        <w:rPr>
          <w:rFonts w:ascii="Arial" w:hAnsi="Arial"/>
          <w:b/>
          <w:sz w:val="24"/>
        </w:rPr>
        <w:t xml:space="preserve"> and Contracted Client</w:t>
      </w:r>
      <w:r w:rsidRPr="00BC6D44">
        <w:rPr>
          <w:rFonts w:ascii="Arial" w:hAnsi="Arial"/>
          <w:b/>
          <w:sz w:val="24"/>
        </w:rPr>
        <w:t xml:space="preserve"> Services – </w:t>
      </w:r>
      <w:r w:rsidR="003F120B" w:rsidRPr="00BC6D44">
        <w:rPr>
          <w:rFonts w:ascii="Arial" w:hAnsi="Arial"/>
          <w:sz w:val="24"/>
        </w:rPr>
        <w:t xml:space="preserve">Expenses for activities directly associated with carrying out the Statement of Work that are delegated to a third party, including all contracts for client services. Third party activities for general and administrative services (i.e., accounting, audit, payroll, temporary staffing, </w:t>
      </w:r>
      <w:r w:rsidR="00762EB9" w:rsidRPr="00BC6D44">
        <w:rPr>
          <w:rFonts w:ascii="Arial" w:hAnsi="Arial"/>
          <w:sz w:val="24"/>
        </w:rPr>
        <w:t>etc.</w:t>
      </w:r>
      <w:r w:rsidR="003F120B" w:rsidRPr="00BC6D44">
        <w:rPr>
          <w:rFonts w:ascii="Arial" w:hAnsi="Arial"/>
          <w:sz w:val="24"/>
        </w:rPr>
        <w:t>…) are not included in this category; they are properly classified in the “Other Operating Expenses.”</w:t>
      </w:r>
    </w:p>
    <w:p w14:paraId="6FDEBF05" w14:textId="77777777" w:rsidR="003C7F11" w:rsidRPr="00BC6D44" w:rsidRDefault="003C7F11" w:rsidP="00177922">
      <w:pPr>
        <w:ind w:left="720" w:hanging="720"/>
        <w:rPr>
          <w:rFonts w:ascii="Arial" w:hAnsi="Arial"/>
          <w:b/>
          <w:sz w:val="24"/>
        </w:rPr>
      </w:pPr>
    </w:p>
    <w:p w14:paraId="6FDEBF06" w14:textId="77777777" w:rsidR="003C7F11" w:rsidRPr="00BC6D44" w:rsidRDefault="003C7F11" w:rsidP="00177922">
      <w:pPr>
        <w:ind w:left="720" w:hanging="720"/>
        <w:rPr>
          <w:rFonts w:ascii="Arial" w:hAnsi="Arial"/>
          <w:sz w:val="24"/>
        </w:rPr>
      </w:pPr>
      <w:r w:rsidRPr="00BC6D44">
        <w:rPr>
          <w:rFonts w:ascii="Arial" w:hAnsi="Arial"/>
          <w:b/>
          <w:sz w:val="24"/>
        </w:rPr>
        <w:t>105</w:t>
      </w:r>
      <w:r w:rsidRPr="00BC6D44">
        <w:rPr>
          <w:rFonts w:ascii="Arial" w:hAnsi="Arial"/>
          <w:b/>
          <w:sz w:val="24"/>
        </w:rPr>
        <w:tab/>
        <w:t>Training and Travel –</w:t>
      </w:r>
      <w:r w:rsidRPr="00BC6D44">
        <w:rPr>
          <w:rFonts w:ascii="Arial" w:hAnsi="Arial"/>
          <w:sz w:val="24"/>
        </w:rPr>
        <w:t xml:space="preserve"> Includes registration and other fees associated with training expenses along with all travel costs. </w:t>
      </w:r>
    </w:p>
    <w:p w14:paraId="6FDEBF07" w14:textId="77777777" w:rsidR="003C7F11" w:rsidRPr="00BC6D44" w:rsidRDefault="003C7F11" w:rsidP="00177922">
      <w:pPr>
        <w:rPr>
          <w:rFonts w:ascii="Arial" w:hAnsi="Arial"/>
          <w:sz w:val="24"/>
        </w:rPr>
      </w:pPr>
    </w:p>
    <w:p w14:paraId="6FDEBF08" w14:textId="7880FEF6" w:rsidR="003C7F11" w:rsidRPr="00BC6D44" w:rsidRDefault="003C7F11" w:rsidP="00177922">
      <w:pPr>
        <w:ind w:left="720" w:hanging="720"/>
        <w:rPr>
          <w:rFonts w:ascii="Arial" w:hAnsi="Arial"/>
          <w:sz w:val="24"/>
        </w:rPr>
      </w:pPr>
      <w:r w:rsidRPr="00BC6D44">
        <w:rPr>
          <w:rFonts w:ascii="Arial" w:hAnsi="Arial"/>
          <w:b/>
          <w:sz w:val="24"/>
        </w:rPr>
        <w:t>106</w:t>
      </w:r>
      <w:r w:rsidRPr="00BC6D44">
        <w:rPr>
          <w:rFonts w:ascii="Arial" w:hAnsi="Arial"/>
          <w:sz w:val="24"/>
        </w:rPr>
        <w:tab/>
      </w:r>
      <w:r w:rsidRPr="00BC6D44">
        <w:rPr>
          <w:rFonts w:ascii="Arial" w:hAnsi="Arial"/>
          <w:b/>
          <w:sz w:val="24"/>
        </w:rPr>
        <w:t>Debt Service</w:t>
      </w:r>
      <w:r w:rsidR="00EF4DBB" w:rsidRPr="00BC6D44">
        <w:rPr>
          <w:rFonts w:ascii="Arial" w:hAnsi="Arial"/>
          <w:b/>
          <w:sz w:val="24"/>
        </w:rPr>
        <w:t xml:space="preserve"> – </w:t>
      </w:r>
      <w:r w:rsidR="00EF4DBB" w:rsidRPr="00BC6D44">
        <w:rPr>
          <w:rFonts w:ascii="Arial" w:hAnsi="Arial"/>
          <w:bCs/>
          <w:sz w:val="24"/>
        </w:rPr>
        <w:t>Principal</w:t>
      </w:r>
      <w:r w:rsidRPr="00BC6D44">
        <w:rPr>
          <w:rFonts w:ascii="Arial" w:hAnsi="Arial"/>
          <w:sz w:val="24"/>
        </w:rPr>
        <w:t xml:space="preserve"> and interest payments on property, </w:t>
      </w:r>
      <w:proofErr w:type="gramStart"/>
      <w:r w:rsidRPr="00BC6D44">
        <w:rPr>
          <w:rFonts w:ascii="Arial" w:hAnsi="Arial"/>
          <w:sz w:val="24"/>
        </w:rPr>
        <w:t>computer</w:t>
      </w:r>
      <w:proofErr w:type="gramEnd"/>
      <w:r w:rsidRPr="00BC6D44">
        <w:rPr>
          <w:rFonts w:ascii="Arial" w:hAnsi="Arial"/>
          <w:sz w:val="24"/>
        </w:rPr>
        <w:t xml:space="preserve"> and equipment. Debt issuance costs are included. Also includes furniture and equipment capital lease contracts over $</w:t>
      </w:r>
      <w:r w:rsidR="002054B3" w:rsidRPr="00BC6D44">
        <w:rPr>
          <w:rFonts w:ascii="Arial" w:hAnsi="Arial"/>
          <w:sz w:val="24"/>
        </w:rPr>
        <w:t>5</w:t>
      </w:r>
      <w:r w:rsidRPr="00BC6D44">
        <w:rPr>
          <w:rFonts w:ascii="Arial" w:hAnsi="Arial"/>
          <w:sz w:val="24"/>
        </w:rPr>
        <w:t>,000 where the intent is to own the items at the end of the contract period.</w:t>
      </w:r>
    </w:p>
    <w:p w14:paraId="6FDEBF09" w14:textId="77777777" w:rsidR="003C7F11" w:rsidRPr="00BC6D44" w:rsidRDefault="003C7F11" w:rsidP="00177922">
      <w:pPr>
        <w:rPr>
          <w:rFonts w:ascii="Arial" w:hAnsi="Arial"/>
          <w:sz w:val="24"/>
        </w:rPr>
      </w:pPr>
    </w:p>
    <w:p w14:paraId="6FDEBF0A" w14:textId="4BB4DA8F" w:rsidR="003C7F11" w:rsidRPr="00BC6D44" w:rsidRDefault="003C7F11" w:rsidP="00FE39E1">
      <w:pPr>
        <w:ind w:left="720" w:hanging="720"/>
        <w:rPr>
          <w:rFonts w:ascii="Arial" w:hAnsi="Arial"/>
          <w:sz w:val="24"/>
        </w:rPr>
      </w:pPr>
      <w:r w:rsidRPr="00BC6D44">
        <w:rPr>
          <w:rFonts w:ascii="Arial" w:hAnsi="Arial"/>
          <w:b/>
          <w:sz w:val="24"/>
        </w:rPr>
        <w:t>107a</w:t>
      </w:r>
      <w:r w:rsidRPr="00BC6D44">
        <w:rPr>
          <w:rFonts w:ascii="Arial" w:hAnsi="Arial"/>
          <w:b/>
          <w:sz w:val="24"/>
        </w:rPr>
        <w:tab/>
        <w:t>Capital Outlay</w:t>
      </w:r>
      <w:r w:rsidR="00EF4DBB" w:rsidRPr="00BC6D44">
        <w:rPr>
          <w:rFonts w:ascii="Arial" w:hAnsi="Arial"/>
          <w:b/>
          <w:sz w:val="24"/>
        </w:rPr>
        <w:t xml:space="preserve"> – Expenses</w:t>
      </w:r>
      <w:r w:rsidRPr="00BC6D44">
        <w:rPr>
          <w:rFonts w:ascii="Arial" w:hAnsi="Arial"/>
          <w:sz w:val="24"/>
        </w:rPr>
        <w:t xml:space="preserve"> associated with the purchase of buildings, land, construction in progress, building user fees, capital improvements, and leasehold improvements over $</w:t>
      </w:r>
      <w:r w:rsidR="001E1E54" w:rsidRPr="00BC6D44">
        <w:rPr>
          <w:rFonts w:ascii="Arial" w:hAnsi="Arial"/>
          <w:sz w:val="24"/>
        </w:rPr>
        <w:t>5</w:t>
      </w:r>
      <w:r w:rsidRPr="00BC6D44">
        <w:rPr>
          <w:rFonts w:ascii="Arial" w:hAnsi="Arial"/>
          <w:sz w:val="24"/>
        </w:rPr>
        <w:t>,000; purchase of furniture and equipment and vehicles with a purchase price of over $</w:t>
      </w:r>
      <w:r w:rsidR="001E1E54" w:rsidRPr="00BC6D44">
        <w:rPr>
          <w:rFonts w:ascii="Arial" w:hAnsi="Arial"/>
          <w:sz w:val="24"/>
        </w:rPr>
        <w:t>5</w:t>
      </w:r>
      <w:r w:rsidRPr="00BC6D44">
        <w:rPr>
          <w:rFonts w:ascii="Arial" w:hAnsi="Arial"/>
          <w:sz w:val="24"/>
        </w:rPr>
        <w:t xml:space="preserve">,000. Operating and capital leases associated with vehicles is also included in this category. Also includes computer hardware, </w:t>
      </w:r>
      <w:r w:rsidR="00762EB9" w:rsidRPr="00BC6D44">
        <w:rPr>
          <w:rFonts w:ascii="Arial" w:hAnsi="Arial"/>
          <w:sz w:val="24"/>
        </w:rPr>
        <w:t>software,</w:t>
      </w:r>
      <w:r w:rsidRPr="00BC6D44">
        <w:rPr>
          <w:rFonts w:ascii="Arial" w:hAnsi="Arial"/>
          <w:sz w:val="24"/>
        </w:rPr>
        <w:t xml:space="preserve"> and related equipment with a cost of over $</w:t>
      </w:r>
      <w:r w:rsidR="001E1E54" w:rsidRPr="00BC6D44">
        <w:rPr>
          <w:rFonts w:ascii="Arial" w:hAnsi="Arial"/>
          <w:sz w:val="24"/>
        </w:rPr>
        <w:t>5</w:t>
      </w:r>
      <w:r w:rsidRPr="00BC6D44">
        <w:rPr>
          <w:rFonts w:ascii="Arial" w:hAnsi="Arial"/>
          <w:sz w:val="24"/>
        </w:rPr>
        <w:t>,000.</w:t>
      </w:r>
      <w:r w:rsidR="00AE0AF6" w:rsidRPr="00BC6D44">
        <w:rPr>
          <w:rFonts w:ascii="Arial" w:hAnsi="Arial"/>
          <w:sz w:val="24"/>
        </w:rPr>
        <w:t xml:space="preserve"> </w:t>
      </w:r>
      <w:r w:rsidR="0002108E" w:rsidRPr="00BC6D44">
        <w:rPr>
          <w:rFonts w:ascii="Arial" w:hAnsi="Arial"/>
          <w:b/>
          <w:bCs/>
          <w:sz w:val="24"/>
        </w:rPr>
        <w:t>Note</w:t>
      </w:r>
      <w:r w:rsidR="0002108E" w:rsidRPr="00BC6D44">
        <w:rPr>
          <w:rFonts w:ascii="Arial" w:hAnsi="Arial"/>
          <w:sz w:val="24"/>
        </w:rPr>
        <w:t>: This item amount is more restrictive than what is allowed by UGMS.</w:t>
      </w:r>
    </w:p>
    <w:p w14:paraId="6FDEBF0B" w14:textId="77777777" w:rsidR="003C7F11" w:rsidRPr="00BC6D44" w:rsidRDefault="003C7F11" w:rsidP="00177922">
      <w:pPr>
        <w:rPr>
          <w:rFonts w:ascii="Arial" w:hAnsi="Arial"/>
          <w:sz w:val="24"/>
        </w:rPr>
      </w:pPr>
    </w:p>
    <w:p w14:paraId="6FDEBF0C" w14:textId="31CDCD62" w:rsidR="003C7F11" w:rsidRPr="00BC6D44" w:rsidRDefault="003C7F11" w:rsidP="00177922">
      <w:pPr>
        <w:ind w:left="720" w:hanging="720"/>
        <w:rPr>
          <w:rFonts w:ascii="Arial" w:hAnsi="Arial"/>
          <w:sz w:val="24"/>
        </w:rPr>
      </w:pPr>
      <w:r w:rsidRPr="00BC6D44">
        <w:rPr>
          <w:rFonts w:ascii="Arial" w:hAnsi="Arial"/>
          <w:b/>
          <w:sz w:val="24"/>
        </w:rPr>
        <w:t>107b</w:t>
      </w:r>
      <w:r w:rsidRPr="00BC6D44">
        <w:rPr>
          <w:rFonts w:ascii="Arial" w:hAnsi="Arial"/>
          <w:b/>
          <w:sz w:val="24"/>
        </w:rPr>
        <w:tab/>
        <w:t xml:space="preserve">Non-Capitalized Equipment </w:t>
      </w:r>
      <w:r w:rsidR="00EF4DBB" w:rsidRPr="00BC6D44">
        <w:rPr>
          <w:rFonts w:ascii="Arial" w:hAnsi="Arial"/>
          <w:b/>
          <w:sz w:val="24"/>
          <w:szCs w:val="24"/>
        </w:rPr>
        <w:t xml:space="preserve">– </w:t>
      </w:r>
      <w:r w:rsidR="00EF4DBB" w:rsidRPr="00BC6D44">
        <w:rPr>
          <w:rFonts w:ascii="Arial" w:hAnsi="Arial"/>
          <w:bCs/>
          <w:sz w:val="24"/>
        </w:rPr>
        <w:t>Expenses</w:t>
      </w:r>
      <w:r w:rsidRPr="00BC6D44">
        <w:rPr>
          <w:rFonts w:ascii="Arial" w:hAnsi="Arial"/>
          <w:sz w:val="24"/>
        </w:rPr>
        <w:t xml:space="preserve"> associated with the purchase of furniture, </w:t>
      </w:r>
      <w:r w:rsidR="00762EB9" w:rsidRPr="00BC6D44">
        <w:rPr>
          <w:rFonts w:ascii="Arial" w:hAnsi="Arial"/>
          <w:sz w:val="24"/>
        </w:rPr>
        <w:t>equipment,</w:t>
      </w:r>
      <w:r w:rsidRPr="00BC6D44">
        <w:rPr>
          <w:rFonts w:ascii="Arial" w:hAnsi="Arial"/>
          <w:sz w:val="24"/>
        </w:rPr>
        <w:t xml:space="preserve"> and vehicles with a purchase price under $</w:t>
      </w:r>
      <w:r w:rsidR="001E1E54" w:rsidRPr="00BC6D44">
        <w:rPr>
          <w:rFonts w:ascii="Arial" w:hAnsi="Arial"/>
          <w:sz w:val="24"/>
        </w:rPr>
        <w:t>5</w:t>
      </w:r>
      <w:r w:rsidRPr="00BC6D44">
        <w:rPr>
          <w:rFonts w:ascii="Arial" w:hAnsi="Arial"/>
          <w:sz w:val="24"/>
        </w:rPr>
        <w:t xml:space="preserve">,000. Also includes computer hardware, </w:t>
      </w:r>
      <w:r w:rsidR="00762EB9" w:rsidRPr="00BC6D44">
        <w:rPr>
          <w:rFonts w:ascii="Arial" w:hAnsi="Arial"/>
          <w:sz w:val="24"/>
        </w:rPr>
        <w:t>software,</w:t>
      </w:r>
      <w:r w:rsidRPr="00BC6D44">
        <w:rPr>
          <w:rFonts w:ascii="Arial" w:hAnsi="Arial"/>
          <w:sz w:val="24"/>
        </w:rPr>
        <w:t xml:space="preserve"> and related equipment with a cost under $</w:t>
      </w:r>
      <w:r w:rsidR="001E1E54" w:rsidRPr="00BC6D44">
        <w:rPr>
          <w:rFonts w:ascii="Arial" w:hAnsi="Arial"/>
          <w:sz w:val="24"/>
        </w:rPr>
        <w:t>5</w:t>
      </w:r>
      <w:r w:rsidRPr="00BC6D44">
        <w:rPr>
          <w:rFonts w:ascii="Arial" w:hAnsi="Arial"/>
          <w:sz w:val="24"/>
        </w:rPr>
        <w:t>,000.</w:t>
      </w:r>
    </w:p>
    <w:p w14:paraId="6FDEBF0D" w14:textId="77777777" w:rsidR="003C7F11" w:rsidRPr="00BC6D44" w:rsidRDefault="003C7F11" w:rsidP="00177922">
      <w:pPr>
        <w:ind w:left="720" w:hanging="720"/>
        <w:rPr>
          <w:rFonts w:ascii="Arial" w:hAnsi="Arial"/>
          <w:b/>
          <w:sz w:val="24"/>
        </w:rPr>
      </w:pPr>
    </w:p>
    <w:p w14:paraId="6FDEBF0E" w14:textId="77777777" w:rsidR="003C7F11" w:rsidRPr="00BC6D44" w:rsidRDefault="003C7F11" w:rsidP="00177922">
      <w:pPr>
        <w:ind w:left="720" w:hanging="720"/>
        <w:rPr>
          <w:rFonts w:ascii="Arial" w:hAnsi="Arial"/>
          <w:sz w:val="24"/>
        </w:rPr>
      </w:pPr>
      <w:r w:rsidRPr="00BC6D44">
        <w:rPr>
          <w:rFonts w:ascii="Arial" w:hAnsi="Arial"/>
          <w:b/>
          <w:sz w:val="24"/>
        </w:rPr>
        <w:t xml:space="preserve">108a </w:t>
      </w:r>
      <w:r w:rsidRPr="00BC6D44">
        <w:rPr>
          <w:rFonts w:ascii="Arial" w:hAnsi="Arial"/>
          <w:b/>
          <w:sz w:val="24"/>
        </w:rPr>
        <w:tab/>
      </w:r>
      <w:r w:rsidRPr="00BC6D44">
        <w:rPr>
          <w:rFonts w:ascii="Arial" w:hAnsi="Arial"/>
          <w:b/>
          <w:sz w:val="24"/>
          <w:szCs w:val="24"/>
        </w:rPr>
        <w:t xml:space="preserve">Pharmaceutical Expense </w:t>
      </w:r>
      <w:bookmarkStart w:id="9" w:name="_Hlk98411405"/>
      <w:r w:rsidRPr="00BC6D44">
        <w:rPr>
          <w:rFonts w:ascii="Arial" w:hAnsi="Arial"/>
          <w:b/>
          <w:sz w:val="24"/>
          <w:szCs w:val="24"/>
        </w:rPr>
        <w:t>–</w:t>
      </w:r>
      <w:r w:rsidR="000A23F2" w:rsidRPr="00BC6D44">
        <w:rPr>
          <w:rFonts w:ascii="Arial" w:hAnsi="Arial"/>
          <w:b/>
          <w:sz w:val="24"/>
          <w:szCs w:val="24"/>
        </w:rPr>
        <w:t xml:space="preserve"> </w:t>
      </w:r>
      <w:bookmarkEnd w:id="9"/>
      <w:r w:rsidRPr="00BC6D44">
        <w:rPr>
          <w:rFonts w:ascii="Arial" w:hAnsi="Arial"/>
          <w:b/>
          <w:sz w:val="24"/>
          <w:szCs w:val="24"/>
        </w:rPr>
        <w:t>(Medications and Script Process Fee Only)</w:t>
      </w:r>
      <w:r w:rsidRPr="00BC6D44">
        <w:rPr>
          <w:rFonts w:ascii="Arial" w:hAnsi="Arial"/>
          <w:sz w:val="24"/>
          <w:szCs w:val="24"/>
        </w:rPr>
        <w:t xml:space="preserve"> - </w:t>
      </w:r>
      <w:r w:rsidR="00BB236F" w:rsidRPr="00BC6D44">
        <w:rPr>
          <w:rFonts w:ascii="Arial" w:hAnsi="Arial" w:cs="Arial"/>
          <w:sz w:val="24"/>
          <w:szCs w:val="24"/>
        </w:rPr>
        <w:t>Pharmaceuticals used in client treatment that are purchased</w:t>
      </w:r>
      <w:r w:rsidR="00BB236F" w:rsidRPr="00BC6D44" w:rsidDel="00BB236F">
        <w:rPr>
          <w:rFonts w:ascii="Arial" w:hAnsi="Arial"/>
          <w:sz w:val="24"/>
          <w:szCs w:val="24"/>
        </w:rPr>
        <w:t xml:space="preserve"> </w:t>
      </w:r>
      <w:r w:rsidRPr="00BC6D44">
        <w:rPr>
          <w:rFonts w:ascii="Arial" w:hAnsi="Arial"/>
          <w:sz w:val="24"/>
          <w:szCs w:val="24"/>
        </w:rPr>
        <w:t>for distribution through an in-house pharmacy or through arrangement with a pharmacy in the area.  Contracted pharmaceutical is included in this category.</w:t>
      </w:r>
    </w:p>
    <w:p w14:paraId="6FDEBF0F" w14:textId="77777777" w:rsidR="003C7F11" w:rsidRPr="00BC6D44" w:rsidRDefault="003C7F11" w:rsidP="00177922">
      <w:pPr>
        <w:rPr>
          <w:rFonts w:ascii="Arial" w:hAnsi="Arial"/>
          <w:sz w:val="24"/>
        </w:rPr>
      </w:pPr>
    </w:p>
    <w:p w14:paraId="6FDEBF10" w14:textId="5817C5B8" w:rsidR="003C7F11" w:rsidRPr="00BC6D44" w:rsidRDefault="003C7F11" w:rsidP="00177922">
      <w:pPr>
        <w:ind w:left="720" w:hanging="720"/>
        <w:rPr>
          <w:rFonts w:ascii="Arial" w:hAnsi="Arial"/>
          <w:sz w:val="24"/>
        </w:rPr>
      </w:pPr>
      <w:r w:rsidRPr="00BC6D44">
        <w:rPr>
          <w:rFonts w:ascii="Arial" w:hAnsi="Arial"/>
          <w:b/>
          <w:sz w:val="24"/>
        </w:rPr>
        <w:t>108b</w:t>
      </w:r>
      <w:r w:rsidRPr="00BC6D44">
        <w:rPr>
          <w:rFonts w:ascii="Arial" w:hAnsi="Arial"/>
          <w:b/>
          <w:sz w:val="24"/>
        </w:rPr>
        <w:tab/>
        <w:t>Pharmaceutical</w:t>
      </w:r>
      <w:r w:rsidR="007C1836" w:rsidRPr="00BC6D44">
        <w:rPr>
          <w:rFonts w:ascii="Arial" w:hAnsi="Arial"/>
          <w:b/>
          <w:sz w:val="24"/>
        </w:rPr>
        <w:t>s</w:t>
      </w:r>
      <w:r w:rsidRPr="00BC6D44">
        <w:rPr>
          <w:rFonts w:ascii="Arial" w:hAnsi="Arial"/>
          <w:b/>
          <w:sz w:val="24"/>
        </w:rPr>
        <w:t xml:space="preserve"> </w:t>
      </w:r>
      <w:r w:rsidR="00EF4DBB" w:rsidRPr="00BC6D44">
        <w:rPr>
          <w:rFonts w:ascii="Arial" w:hAnsi="Arial"/>
          <w:b/>
          <w:sz w:val="24"/>
          <w:szCs w:val="24"/>
        </w:rPr>
        <w:t xml:space="preserve">– </w:t>
      </w:r>
      <w:r w:rsidR="007C1836" w:rsidRPr="00BC6D44">
        <w:rPr>
          <w:rFonts w:ascii="Arial" w:hAnsi="Arial"/>
          <w:sz w:val="24"/>
          <w:szCs w:val="24"/>
        </w:rPr>
        <w:t xml:space="preserve">This </w:t>
      </w:r>
      <w:r w:rsidR="007C1836" w:rsidRPr="00BC6D44">
        <w:rPr>
          <w:rFonts w:ascii="Arial" w:hAnsi="Arial" w:cs="Arial"/>
          <w:sz w:val="24"/>
          <w:szCs w:val="24"/>
        </w:rPr>
        <w:t xml:space="preserve">row is used to report pharmaceuticals </w:t>
      </w:r>
      <w:r w:rsidR="002E2489" w:rsidRPr="00BC6D44">
        <w:rPr>
          <w:rFonts w:ascii="Arial" w:hAnsi="Arial" w:cs="Arial"/>
          <w:sz w:val="24"/>
          <w:szCs w:val="24"/>
        </w:rPr>
        <w:t>donated through</w:t>
      </w:r>
      <w:r w:rsidR="007C1836" w:rsidRPr="00BC6D44">
        <w:rPr>
          <w:rFonts w:ascii="Arial" w:hAnsi="Arial" w:cs="Arial"/>
          <w:sz w:val="24"/>
          <w:szCs w:val="24"/>
        </w:rPr>
        <w:t xml:space="preserve"> PAP for Medications. The total amounts reported on this line 108b should equal the amounts shown as revenue on line 707</w:t>
      </w:r>
      <w:r w:rsidRPr="00BC6D44">
        <w:rPr>
          <w:rFonts w:ascii="Arial" w:hAnsi="Arial"/>
          <w:sz w:val="24"/>
          <w:szCs w:val="24"/>
        </w:rPr>
        <w:t xml:space="preserve"> </w:t>
      </w:r>
    </w:p>
    <w:p w14:paraId="6FDEBF11" w14:textId="77777777" w:rsidR="003C7F11" w:rsidRPr="00BC6D44" w:rsidRDefault="003C7F11" w:rsidP="00177922">
      <w:pPr>
        <w:rPr>
          <w:rFonts w:ascii="Arial" w:hAnsi="Arial"/>
          <w:sz w:val="24"/>
        </w:rPr>
      </w:pPr>
    </w:p>
    <w:p w14:paraId="6FDEBF12" w14:textId="569D6CC2" w:rsidR="003C7F11" w:rsidRPr="00BC6D44" w:rsidRDefault="003C7F11" w:rsidP="00177922">
      <w:pPr>
        <w:ind w:left="720" w:hanging="720"/>
        <w:rPr>
          <w:rFonts w:ascii="Arial" w:hAnsi="Arial"/>
          <w:sz w:val="24"/>
        </w:rPr>
      </w:pPr>
      <w:r w:rsidRPr="00BC6D44">
        <w:rPr>
          <w:rFonts w:ascii="Arial" w:hAnsi="Arial"/>
          <w:b/>
          <w:sz w:val="24"/>
        </w:rPr>
        <w:t>109</w:t>
      </w:r>
      <w:r w:rsidRPr="00BC6D44">
        <w:rPr>
          <w:rFonts w:ascii="Arial" w:hAnsi="Arial"/>
          <w:sz w:val="24"/>
        </w:rPr>
        <w:tab/>
      </w:r>
      <w:r w:rsidRPr="00BC6D44">
        <w:rPr>
          <w:rFonts w:ascii="Arial" w:hAnsi="Arial"/>
          <w:b/>
          <w:sz w:val="24"/>
        </w:rPr>
        <w:t xml:space="preserve">Other Operating Expenses </w:t>
      </w:r>
      <w:r w:rsidR="00EF4DBB" w:rsidRPr="00BC6D44">
        <w:rPr>
          <w:rFonts w:ascii="Arial" w:hAnsi="Arial"/>
          <w:b/>
          <w:sz w:val="24"/>
          <w:szCs w:val="24"/>
        </w:rPr>
        <w:t xml:space="preserve">– </w:t>
      </w:r>
      <w:bookmarkStart w:id="10" w:name="_Hlk98069669"/>
      <w:r w:rsidRPr="00BC6D44">
        <w:rPr>
          <w:rFonts w:ascii="Arial" w:hAnsi="Arial"/>
          <w:sz w:val="24"/>
        </w:rPr>
        <w:t>Includes all other expense items not reported in the above objects of expense categories.</w:t>
      </w:r>
      <w:bookmarkEnd w:id="10"/>
    </w:p>
    <w:p w14:paraId="7579238A" w14:textId="77777777" w:rsidR="00A44198" w:rsidRPr="00BC6D44" w:rsidRDefault="00A44198" w:rsidP="00177922">
      <w:pPr>
        <w:ind w:left="720" w:hanging="720"/>
        <w:rPr>
          <w:rFonts w:ascii="Arial" w:hAnsi="Arial"/>
          <w:sz w:val="24"/>
        </w:rPr>
      </w:pPr>
    </w:p>
    <w:p w14:paraId="4AA6EC77" w14:textId="02020719" w:rsidR="007C1071" w:rsidRPr="00BC6D44" w:rsidRDefault="007C1071" w:rsidP="00177922">
      <w:pPr>
        <w:ind w:left="720" w:hanging="720"/>
        <w:rPr>
          <w:rFonts w:ascii="Arial" w:hAnsi="Arial"/>
          <w:b/>
          <w:bCs/>
          <w:sz w:val="24"/>
        </w:rPr>
      </w:pPr>
      <w:r w:rsidRPr="00BC6D44">
        <w:rPr>
          <w:rFonts w:ascii="Arial" w:hAnsi="Arial"/>
          <w:b/>
          <w:bCs/>
          <w:sz w:val="24"/>
        </w:rPr>
        <w:lastRenderedPageBreak/>
        <w:t>110</w:t>
      </w:r>
      <w:r w:rsidRPr="00BC6D44">
        <w:rPr>
          <w:rFonts w:ascii="Arial" w:hAnsi="Arial"/>
          <w:b/>
          <w:bCs/>
          <w:sz w:val="24"/>
        </w:rPr>
        <w:tab/>
        <w:t>Total Expenditures</w:t>
      </w:r>
    </w:p>
    <w:p w14:paraId="6FDEBF13" w14:textId="77777777" w:rsidR="003C7F11" w:rsidRPr="00BC6D44" w:rsidRDefault="003C7F11" w:rsidP="00177922">
      <w:pPr>
        <w:rPr>
          <w:rFonts w:ascii="Arial" w:hAnsi="Arial"/>
          <w:b/>
          <w:sz w:val="24"/>
        </w:rPr>
      </w:pPr>
    </w:p>
    <w:p w14:paraId="2F922B3B" w14:textId="489FF65F" w:rsidR="00061CCE" w:rsidRPr="00BC6D44" w:rsidRDefault="00061CCE" w:rsidP="00061CCE">
      <w:pPr>
        <w:ind w:left="720" w:hanging="720"/>
        <w:rPr>
          <w:rFonts w:ascii="Arial" w:hAnsi="Arial"/>
          <w:sz w:val="24"/>
        </w:rPr>
      </w:pPr>
      <w:r w:rsidRPr="00BC6D44">
        <w:rPr>
          <w:rFonts w:ascii="Arial" w:hAnsi="Arial"/>
          <w:b/>
          <w:bCs/>
          <w:sz w:val="24"/>
        </w:rPr>
        <w:t>202</w:t>
      </w:r>
      <w:r w:rsidRPr="00BC6D44">
        <w:rPr>
          <w:rFonts w:ascii="Arial" w:hAnsi="Arial"/>
          <w:b/>
          <w:bCs/>
          <w:sz w:val="24"/>
        </w:rPr>
        <w:tab/>
        <w:t xml:space="preserve">Indirect Allocation – </w:t>
      </w:r>
      <w:r w:rsidRPr="00BC6D44">
        <w:rPr>
          <w:rFonts w:ascii="Arial" w:hAnsi="Arial"/>
          <w:sz w:val="24"/>
        </w:rPr>
        <w:t xml:space="preserve">This row reports indirect costs incurred across strategies using locally calculated amounts or proportional </w:t>
      </w:r>
      <w:r w:rsidR="00BA68D7" w:rsidRPr="00BC6D44">
        <w:rPr>
          <w:rFonts w:ascii="Arial" w:hAnsi="Arial"/>
          <w:sz w:val="24"/>
        </w:rPr>
        <w:t>amounts</w:t>
      </w:r>
      <w:r w:rsidRPr="00BC6D44">
        <w:rPr>
          <w:rFonts w:ascii="Arial" w:hAnsi="Arial"/>
          <w:sz w:val="24"/>
        </w:rPr>
        <w:t xml:space="preserve"> (reference Row 79 on the III MH </w:t>
      </w:r>
      <w:r w:rsidR="00BA68D7" w:rsidRPr="00BC6D44">
        <w:rPr>
          <w:rFonts w:ascii="Arial" w:hAnsi="Arial"/>
          <w:sz w:val="24"/>
        </w:rPr>
        <w:t>worksheet</w:t>
      </w:r>
      <w:r w:rsidRPr="00BC6D44">
        <w:rPr>
          <w:rFonts w:ascii="Arial" w:hAnsi="Arial"/>
          <w:sz w:val="24"/>
        </w:rPr>
        <w:t xml:space="preserve"> for proportional allocations).</w:t>
      </w:r>
    </w:p>
    <w:p w14:paraId="6FDEBF1E" w14:textId="77777777" w:rsidR="00104642" w:rsidRPr="00BC6D44" w:rsidRDefault="00104642" w:rsidP="00177922">
      <w:pPr>
        <w:rPr>
          <w:rFonts w:ascii="Arial" w:hAnsi="Arial"/>
          <w:sz w:val="24"/>
        </w:rPr>
      </w:pPr>
    </w:p>
    <w:p w14:paraId="6FDEBF1F" w14:textId="687CB517" w:rsidR="003C7F11" w:rsidRPr="00BC6D44" w:rsidRDefault="005B0C97" w:rsidP="00177922">
      <w:pPr>
        <w:pStyle w:val="Heading5"/>
        <w:jc w:val="left"/>
        <w:rPr>
          <w:rFonts w:ascii="Arial" w:hAnsi="Arial"/>
          <w:sz w:val="24"/>
        </w:rPr>
      </w:pPr>
      <w:r w:rsidRPr="00BC6D44">
        <w:rPr>
          <w:rFonts w:ascii="Arial" w:hAnsi="Arial"/>
          <w:sz w:val="24"/>
        </w:rPr>
        <w:t>I</w:t>
      </w:r>
      <w:r w:rsidR="003C7F11" w:rsidRPr="00BC6D44">
        <w:rPr>
          <w:rFonts w:ascii="Arial" w:hAnsi="Arial"/>
          <w:sz w:val="24"/>
        </w:rPr>
        <w:t>V.</w:t>
      </w:r>
      <w:r w:rsidR="003C7F11" w:rsidRPr="00BC6D44">
        <w:rPr>
          <w:rFonts w:ascii="Arial" w:hAnsi="Arial"/>
          <w:sz w:val="24"/>
        </w:rPr>
        <w:tab/>
      </w:r>
      <w:bookmarkStart w:id="11" w:name="_Hlk97713495"/>
      <w:r w:rsidR="003C7F11" w:rsidRPr="00BC6D44">
        <w:rPr>
          <w:rFonts w:ascii="Arial" w:hAnsi="Arial"/>
          <w:sz w:val="24"/>
        </w:rPr>
        <w:t>Classification of Funding Sources</w:t>
      </w:r>
      <w:bookmarkEnd w:id="11"/>
    </w:p>
    <w:p w14:paraId="6FDEBF20" w14:textId="77777777" w:rsidR="003C7F11" w:rsidRPr="00BC6D44" w:rsidRDefault="003C7F11" w:rsidP="00177922">
      <w:pPr>
        <w:rPr>
          <w:rFonts w:ascii="Arial" w:hAnsi="Arial"/>
          <w:sz w:val="24"/>
        </w:rPr>
      </w:pPr>
    </w:p>
    <w:p w14:paraId="6FDEBF21" w14:textId="14D8300D" w:rsidR="003C7F11" w:rsidRPr="00BC6D44" w:rsidRDefault="003C7F11" w:rsidP="00177922">
      <w:pPr>
        <w:pStyle w:val="Heading1"/>
        <w:rPr>
          <w:rFonts w:ascii="Arial" w:hAnsi="Arial"/>
          <w:iCs/>
          <w:sz w:val="24"/>
          <w:u w:val="single"/>
        </w:rPr>
      </w:pPr>
      <w:r w:rsidRPr="00BC6D44">
        <w:rPr>
          <w:rFonts w:ascii="Arial" w:hAnsi="Arial"/>
          <w:sz w:val="24"/>
          <w:u w:val="single"/>
        </w:rPr>
        <w:t>GENERAL REVENUE ALLOCATED</w:t>
      </w:r>
    </w:p>
    <w:p w14:paraId="6FDEBF22" w14:textId="561F6172" w:rsidR="003C7F11" w:rsidRPr="00BC6D44" w:rsidRDefault="003C7F11" w:rsidP="00177922">
      <w:pPr>
        <w:rPr>
          <w:rFonts w:ascii="Arial" w:hAnsi="Arial"/>
          <w:sz w:val="24"/>
        </w:rPr>
      </w:pPr>
      <w:r w:rsidRPr="00BC6D44">
        <w:rPr>
          <w:rFonts w:ascii="Arial" w:hAnsi="Arial"/>
          <w:sz w:val="24"/>
        </w:rPr>
        <w:t xml:space="preserve">Includes all </w:t>
      </w:r>
      <w:r w:rsidR="00432A99" w:rsidRPr="00BC6D44">
        <w:rPr>
          <w:rFonts w:ascii="Arial" w:hAnsi="Arial"/>
          <w:sz w:val="24"/>
        </w:rPr>
        <w:t>state general revenue funding</w:t>
      </w:r>
      <w:r w:rsidRPr="00BC6D44">
        <w:rPr>
          <w:rFonts w:ascii="Arial" w:hAnsi="Arial"/>
          <w:sz w:val="24"/>
        </w:rPr>
        <w:t xml:space="preserve"> allocated through the </w:t>
      </w:r>
      <w:r w:rsidR="0097391D" w:rsidRPr="00BC6D44">
        <w:rPr>
          <w:rFonts w:ascii="Arial" w:hAnsi="Arial"/>
          <w:iCs/>
          <w:sz w:val="24"/>
        </w:rPr>
        <w:t>Local Mental Health Authority Performance Agreement</w:t>
      </w:r>
      <w:r w:rsidRPr="00BC6D44">
        <w:rPr>
          <w:rFonts w:ascii="Arial" w:hAnsi="Arial"/>
          <w:sz w:val="24"/>
        </w:rPr>
        <w:t xml:space="preserve"> as shown on the annual allocation tables.</w:t>
      </w:r>
    </w:p>
    <w:p w14:paraId="6FDEBF23" w14:textId="77777777" w:rsidR="003C7F11" w:rsidRPr="00BC6D44" w:rsidRDefault="003C7F11" w:rsidP="00177922">
      <w:pPr>
        <w:rPr>
          <w:rFonts w:ascii="Arial" w:hAnsi="Arial"/>
          <w:sz w:val="24"/>
        </w:rPr>
      </w:pPr>
    </w:p>
    <w:p w14:paraId="6FDEBF24" w14:textId="77777777" w:rsidR="003C7F11" w:rsidRPr="00BC6D44" w:rsidRDefault="003C7F11" w:rsidP="00177922">
      <w:pPr>
        <w:rPr>
          <w:rFonts w:ascii="Arial" w:hAnsi="Arial"/>
          <w:b/>
          <w:sz w:val="24"/>
          <w:u w:val="single"/>
        </w:rPr>
      </w:pPr>
      <w:r w:rsidRPr="00BC6D44">
        <w:rPr>
          <w:rFonts w:ascii="Arial" w:hAnsi="Arial"/>
          <w:b/>
          <w:sz w:val="24"/>
          <w:u w:val="single"/>
        </w:rPr>
        <w:t>Code</w:t>
      </w:r>
      <w:r w:rsidRPr="00BC6D44">
        <w:rPr>
          <w:rFonts w:ascii="Arial" w:hAnsi="Arial"/>
          <w:b/>
          <w:sz w:val="24"/>
          <w:u w:val="single"/>
        </w:rPr>
        <w:tab/>
        <w:t>Type Fund/Definition</w:t>
      </w:r>
    </w:p>
    <w:p w14:paraId="620A8745" w14:textId="511A222D" w:rsidR="00C94D67" w:rsidRPr="00BC6D44" w:rsidRDefault="003449FF" w:rsidP="00BF7F8A">
      <w:pPr>
        <w:ind w:left="720" w:hanging="720"/>
        <w:rPr>
          <w:rFonts w:ascii="Arial" w:hAnsi="Arial"/>
          <w:bCs/>
          <w:sz w:val="24"/>
        </w:rPr>
      </w:pPr>
      <w:r w:rsidRPr="00BC6D44">
        <w:rPr>
          <w:rFonts w:ascii="Arial" w:hAnsi="Arial"/>
          <w:b/>
          <w:sz w:val="24"/>
        </w:rPr>
        <w:t>3</w:t>
      </w:r>
      <w:r w:rsidR="00C94D67" w:rsidRPr="00BC6D44">
        <w:rPr>
          <w:rFonts w:ascii="Arial" w:hAnsi="Arial"/>
          <w:b/>
          <w:sz w:val="24"/>
        </w:rPr>
        <w:t>00</w:t>
      </w:r>
      <w:r w:rsidR="00C94D67" w:rsidRPr="00BC6D44">
        <w:rPr>
          <w:rFonts w:ascii="Arial" w:hAnsi="Arial"/>
          <w:b/>
          <w:sz w:val="24"/>
        </w:rPr>
        <w:tab/>
        <w:t xml:space="preserve">Mental Health Deputy (MHD) </w:t>
      </w:r>
      <w:r w:rsidR="00C94D67" w:rsidRPr="00BC6D44">
        <w:rPr>
          <w:rFonts w:ascii="Arial" w:hAnsi="Arial"/>
          <w:bCs/>
          <w:sz w:val="24"/>
        </w:rPr>
        <w:t>–</w:t>
      </w:r>
      <w:r w:rsidR="00C94D67" w:rsidRPr="00BC6D44">
        <w:rPr>
          <w:rFonts w:ascii="Arial" w:hAnsi="Arial"/>
          <w:b/>
          <w:sz w:val="24"/>
        </w:rPr>
        <w:t xml:space="preserve"> </w:t>
      </w:r>
      <w:r w:rsidR="00BF7F8A" w:rsidRPr="00BC6D44">
        <w:rPr>
          <w:rFonts w:ascii="Arial" w:hAnsi="Arial"/>
          <w:bCs/>
          <w:sz w:val="24"/>
        </w:rPr>
        <w:t>Crisis general revenue funding allocated under the Local Mental Health Authority Performance Agreement, MH/MHD Statement of Work. Report funds under D.2.3.2 CMHCS-Outpatient Services, D.2.3.2.c - Other.</w:t>
      </w:r>
    </w:p>
    <w:p w14:paraId="574979D6" w14:textId="77777777" w:rsidR="00C94D67" w:rsidRPr="00BC6D44" w:rsidRDefault="00C94D67" w:rsidP="00177922">
      <w:pPr>
        <w:rPr>
          <w:rFonts w:ascii="Arial" w:hAnsi="Arial"/>
          <w:b/>
          <w:sz w:val="24"/>
        </w:rPr>
      </w:pPr>
    </w:p>
    <w:p w14:paraId="0AC40BC9" w14:textId="2E0203CC" w:rsidR="00C94D67" w:rsidRPr="00BC6D44" w:rsidRDefault="003449FF" w:rsidP="00832811">
      <w:pPr>
        <w:ind w:left="720" w:hanging="720"/>
        <w:rPr>
          <w:rFonts w:ascii="Arial" w:hAnsi="Arial"/>
          <w:bCs/>
          <w:sz w:val="24"/>
        </w:rPr>
      </w:pPr>
      <w:r w:rsidRPr="00BC6D44">
        <w:rPr>
          <w:rFonts w:ascii="Arial" w:hAnsi="Arial"/>
          <w:b/>
          <w:sz w:val="24"/>
        </w:rPr>
        <w:t>3</w:t>
      </w:r>
      <w:r w:rsidR="00C94D67" w:rsidRPr="00BC6D44">
        <w:rPr>
          <w:rFonts w:ascii="Arial" w:hAnsi="Arial"/>
          <w:b/>
          <w:sz w:val="24"/>
        </w:rPr>
        <w:t>01</w:t>
      </w:r>
      <w:r w:rsidR="00C94D67" w:rsidRPr="00BC6D44">
        <w:rPr>
          <w:rFonts w:ascii="Arial" w:hAnsi="Arial"/>
          <w:b/>
          <w:sz w:val="24"/>
        </w:rPr>
        <w:tab/>
        <w:t>Residential Transition Program Contract Management (RTPCM)</w:t>
      </w:r>
      <w:r w:rsidR="00C94D67" w:rsidRPr="00BC6D44">
        <w:rPr>
          <w:rFonts w:ascii="Arial" w:hAnsi="Arial"/>
          <w:bCs/>
          <w:sz w:val="24"/>
        </w:rPr>
        <w:t xml:space="preserve"> – </w:t>
      </w:r>
      <w:r w:rsidR="00372369" w:rsidRPr="00BC6D44">
        <w:rPr>
          <w:rFonts w:ascii="Arial" w:hAnsi="Arial"/>
          <w:bCs/>
          <w:sz w:val="24"/>
        </w:rPr>
        <w:t>Adult general revenue funding allocated under the Local Mental Health Authority Performance Agreement, MH/RTPCM Statement of Work. Report funds under D.2.1.</w:t>
      </w:r>
      <w:r w:rsidR="004A41DC" w:rsidRPr="00BC6D44">
        <w:rPr>
          <w:rFonts w:ascii="Arial" w:hAnsi="Arial"/>
          <w:bCs/>
          <w:sz w:val="24"/>
        </w:rPr>
        <w:t xml:space="preserve">3 </w:t>
      </w:r>
      <w:r w:rsidR="00372369" w:rsidRPr="00BC6D44">
        <w:rPr>
          <w:rFonts w:ascii="Arial" w:hAnsi="Arial"/>
          <w:bCs/>
          <w:sz w:val="24"/>
        </w:rPr>
        <w:t>MHS Adult-All Others, D.2.1.</w:t>
      </w:r>
      <w:r w:rsidR="004A41DC" w:rsidRPr="00BC6D44">
        <w:rPr>
          <w:rFonts w:ascii="Arial" w:hAnsi="Arial"/>
          <w:bCs/>
          <w:sz w:val="24"/>
        </w:rPr>
        <w:t>3</w:t>
      </w:r>
      <w:r w:rsidR="00372369" w:rsidRPr="00BC6D44">
        <w:rPr>
          <w:rFonts w:ascii="Arial" w:hAnsi="Arial"/>
          <w:bCs/>
          <w:sz w:val="24"/>
        </w:rPr>
        <w:t>.d - All Other.</w:t>
      </w:r>
    </w:p>
    <w:p w14:paraId="4CB0801D" w14:textId="2701AA17" w:rsidR="00C94D67" w:rsidRPr="00BC6D44" w:rsidRDefault="00C94D67" w:rsidP="00177922">
      <w:pPr>
        <w:rPr>
          <w:rFonts w:ascii="Arial" w:hAnsi="Arial"/>
          <w:bCs/>
          <w:sz w:val="24"/>
        </w:rPr>
      </w:pPr>
    </w:p>
    <w:p w14:paraId="0787543A" w14:textId="3BE95509" w:rsidR="00C94D67" w:rsidRPr="00BC6D44" w:rsidRDefault="003449FF" w:rsidP="00832811">
      <w:pPr>
        <w:ind w:left="720" w:hanging="720"/>
        <w:rPr>
          <w:rFonts w:ascii="Arial" w:hAnsi="Arial"/>
          <w:bCs/>
          <w:sz w:val="24"/>
        </w:rPr>
      </w:pPr>
      <w:r w:rsidRPr="00BC6D44">
        <w:rPr>
          <w:rFonts w:ascii="Arial" w:hAnsi="Arial"/>
          <w:b/>
          <w:sz w:val="24"/>
        </w:rPr>
        <w:t>302</w:t>
      </w:r>
      <w:r w:rsidR="00C94D67" w:rsidRPr="00BC6D44">
        <w:rPr>
          <w:rFonts w:ascii="Arial" w:hAnsi="Arial"/>
          <w:b/>
          <w:sz w:val="24"/>
        </w:rPr>
        <w:tab/>
        <w:t>Competency Restoration (CR)</w:t>
      </w:r>
      <w:r w:rsidR="00C94D67" w:rsidRPr="00BC6D44">
        <w:rPr>
          <w:rFonts w:ascii="Arial" w:hAnsi="Arial"/>
          <w:bCs/>
          <w:sz w:val="24"/>
        </w:rPr>
        <w:t xml:space="preserve"> – </w:t>
      </w:r>
      <w:r w:rsidR="00372369" w:rsidRPr="00BC6D44">
        <w:rPr>
          <w:rFonts w:ascii="Arial" w:hAnsi="Arial"/>
          <w:bCs/>
          <w:sz w:val="24"/>
        </w:rPr>
        <w:t>Crisis general revenue funding allocated under the Local Mental Health Authority Performance Agreement, MH/CR Statement of Work. Report funds under D.2.3.3 CMHCS - Competency Restoration.</w:t>
      </w:r>
    </w:p>
    <w:p w14:paraId="43BAF433" w14:textId="77777777" w:rsidR="00C94D67" w:rsidRPr="00BC6D44" w:rsidRDefault="00C94D67" w:rsidP="00177922">
      <w:pPr>
        <w:rPr>
          <w:rFonts w:ascii="Arial" w:hAnsi="Arial"/>
          <w:b/>
          <w:sz w:val="24"/>
        </w:rPr>
      </w:pPr>
    </w:p>
    <w:p w14:paraId="6FDEBF2B" w14:textId="33216628" w:rsidR="003C7F11" w:rsidRPr="00BC6D44" w:rsidRDefault="003C7F11" w:rsidP="00777B1B">
      <w:pPr>
        <w:ind w:left="720" w:hanging="720"/>
        <w:rPr>
          <w:rFonts w:ascii="Arial" w:hAnsi="Arial"/>
          <w:sz w:val="24"/>
          <w:szCs w:val="24"/>
        </w:rPr>
      </w:pPr>
      <w:r w:rsidRPr="00BC6D44">
        <w:rPr>
          <w:rFonts w:ascii="Arial" w:hAnsi="Arial"/>
          <w:b/>
          <w:sz w:val="24"/>
        </w:rPr>
        <w:t>750</w:t>
      </w:r>
      <w:r w:rsidRPr="00BC6D44">
        <w:rPr>
          <w:rFonts w:ascii="Arial" w:hAnsi="Arial"/>
          <w:b/>
          <w:sz w:val="24"/>
        </w:rPr>
        <w:tab/>
      </w:r>
      <w:r w:rsidR="00C26975" w:rsidRPr="00BC6D44">
        <w:rPr>
          <w:rFonts w:ascii="Arial" w:hAnsi="Arial"/>
          <w:b/>
          <w:sz w:val="24"/>
        </w:rPr>
        <w:t xml:space="preserve">Performance Contract Notebook (PCN) </w:t>
      </w:r>
      <w:r w:rsidR="00C26975" w:rsidRPr="00BC6D44">
        <w:rPr>
          <w:rFonts w:ascii="Arial" w:hAnsi="Arial"/>
          <w:bCs/>
          <w:sz w:val="24"/>
        </w:rPr>
        <w:t>–</w:t>
      </w:r>
      <w:r w:rsidR="00F45113" w:rsidRPr="00BC6D44">
        <w:rPr>
          <w:rFonts w:ascii="Arial" w:hAnsi="Arial"/>
          <w:b/>
          <w:sz w:val="24"/>
        </w:rPr>
        <w:t xml:space="preserve"> </w:t>
      </w:r>
      <w:r w:rsidR="00372369" w:rsidRPr="00BC6D44">
        <w:rPr>
          <w:rFonts w:ascii="Arial" w:hAnsi="Arial"/>
          <w:sz w:val="24"/>
        </w:rPr>
        <w:t>Adult, Child, and Crisis general revenue funding allocated under Local Mental Health Authority Performance Agreement, MH/PCN Statement of Work. Report funds under D.2.1, D.2.2, and D.2.3.</w:t>
      </w:r>
    </w:p>
    <w:p w14:paraId="58FF1D43" w14:textId="77777777" w:rsidR="00372369" w:rsidRPr="00BC6D44" w:rsidRDefault="00372369" w:rsidP="00742F70">
      <w:pPr>
        <w:rPr>
          <w:rFonts w:ascii="Arial" w:hAnsi="Arial"/>
          <w:b/>
          <w:sz w:val="24"/>
        </w:rPr>
      </w:pPr>
    </w:p>
    <w:p w14:paraId="684FF3C8" w14:textId="41969920" w:rsidR="00F45113" w:rsidRPr="00BC6D44" w:rsidRDefault="00F45113" w:rsidP="00832811">
      <w:pPr>
        <w:ind w:left="720" w:hanging="720"/>
        <w:rPr>
          <w:rFonts w:ascii="Arial" w:hAnsi="Arial"/>
          <w:bCs/>
          <w:sz w:val="24"/>
        </w:rPr>
      </w:pPr>
      <w:r w:rsidRPr="00BC6D44">
        <w:rPr>
          <w:rFonts w:ascii="Arial" w:hAnsi="Arial"/>
          <w:b/>
          <w:sz w:val="24"/>
        </w:rPr>
        <w:t>754</w:t>
      </w:r>
      <w:r w:rsidRPr="00BC6D44">
        <w:rPr>
          <w:rFonts w:ascii="Arial" w:hAnsi="Arial"/>
          <w:b/>
          <w:sz w:val="24"/>
        </w:rPr>
        <w:tab/>
      </w:r>
      <w:r w:rsidR="00DD6649" w:rsidRPr="00BC6D44">
        <w:rPr>
          <w:rFonts w:ascii="Arial" w:hAnsi="Arial"/>
          <w:b/>
          <w:sz w:val="24"/>
        </w:rPr>
        <w:t xml:space="preserve">Residential Treatment Center Integration (RTCI) – </w:t>
      </w:r>
      <w:r w:rsidR="00372369" w:rsidRPr="00BC6D44">
        <w:rPr>
          <w:rFonts w:ascii="Arial" w:hAnsi="Arial"/>
          <w:bCs/>
          <w:sz w:val="24"/>
        </w:rPr>
        <w:t>Child general revenue funding allocated under the Local Mental Health Authority Performance Agreement, MH/RTCI Statement of Work. Report funds under D.2.2.</w:t>
      </w:r>
      <w:r w:rsidR="00296DB9" w:rsidRPr="00BC6D44">
        <w:rPr>
          <w:rFonts w:ascii="Arial" w:hAnsi="Arial"/>
          <w:bCs/>
          <w:sz w:val="24"/>
        </w:rPr>
        <w:t xml:space="preserve">3 </w:t>
      </w:r>
      <w:r w:rsidR="00372369" w:rsidRPr="00BC6D44">
        <w:rPr>
          <w:rFonts w:ascii="Arial" w:hAnsi="Arial"/>
          <w:bCs/>
          <w:sz w:val="24"/>
        </w:rPr>
        <w:t>MHS Children-All Others, D.2.2.</w:t>
      </w:r>
      <w:r w:rsidR="00296DB9" w:rsidRPr="00BC6D44">
        <w:rPr>
          <w:rFonts w:ascii="Arial" w:hAnsi="Arial"/>
          <w:bCs/>
          <w:sz w:val="24"/>
        </w:rPr>
        <w:t>3</w:t>
      </w:r>
      <w:r w:rsidR="00372369" w:rsidRPr="00BC6D44">
        <w:rPr>
          <w:rFonts w:ascii="Arial" w:hAnsi="Arial"/>
          <w:bCs/>
          <w:sz w:val="24"/>
        </w:rPr>
        <w:t>.d - All Other.</w:t>
      </w:r>
    </w:p>
    <w:p w14:paraId="7C0AC38E" w14:textId="77777777" w:rsidR="00F45113" w:rsidRPr="00BC6D44" w:rsidRDefault="00F45113" w:rsidP="00742F70">
      <w:pPr>
        <w:rPr>
          <w:rFonts w:ascii="Arial" w:hAnsi="Arial"/>
          <w:b/>
          <w:sz w:val="24"/>
        </w:rPr>
      </w:pPr>
    </w:p>
    <w:p w14:paraId="6FDEBF2C" w14:textId="645407B3" w:rsidR="003C7F11" w:rsidRPr="00BC6D44" w:rsidRDefault="003C7F11" w:rsidP="00777B1B">
      <w:pPr>
        <w:ind w:left="720" w:hanging="720"/>
        <w:rPr>
          <w:rFonts w:ascii="Arial" w:hAnsi="Arial"/>
          <w:bCs/>
          <w:sz w:val="24"/>
        </w:rPr>
      </w:pPr>
      <w:r w:rsidRPr="00BC6D44">
        <w:rPr>
          <w:rFonts w:ascii="Arial" w:hAnsi="Arial"/>
          <w:b/>
          <w:sz w:val="24"/>
        </w:rPr>
        <w:t>755</w:t>
      </w:r>
      <w:r w:rsidRPr="00BC6D44">
        <w:rPr>
          <w:rFonts w:ascii="Arial" w:hAnsi="Arial"/>
          <w:b/>
          <w:sz w:val="24"/>
        </w:rPr>
        <w:tab/>
      </w:r>
      <w:r w:rsidR="00DD6649" w:rsidRPr="00BC6D44">
        <w:rPr>
          <w:rFonts w:ascii="Arial" w:hAnsi="Arial"/>
          <w:b/>
          <w:sz w:val="24"/>
        </w:rPr>
        <w:t xml:space="preserve">Veterans Services (VET) </w:t>
      </w:r>
      <w:r w:rsidR="00EF4DBB" w:rsidRPr="00BC6D44">
        <w:rPr>
          <w:rFonts w:ascii="Arial" w:hAnsi="Arial"/>
          <w:b/>
          <w:sz w:val="24"/>
          <w:szCs w:val="24"/>
        </w:rPr>
        <w:t xml:space="preserve">– </w:t>
      </w:r>
      <w:r w:rsidR="00832811" w:rsidRPr="00BC6D44">
        <w:rPr>
          <w:rFonts w:ascii="Arial" w:hAnsi="Arial"/>
          <w:bCs/>
          <w:sz w:val="24"/>
        </w:rPr>
        <w:t>Adult general revenue funding allocated under the Local Mental Health Authority Performance Agreement, MH/VET Statement of Work. Report funds under D.2.1.</w:t>
      </w:r>
    </w:p>
    <w:p w14:paraId="26F6FF2E" w14:textId="6CA8515D" w:rsidR="002054B3" w:rsidRPr="00BC6D44" w:rsidRDefault="002054B3" w:rsidP="00777B1B">
      <w:pPr>
        <w:ind w:left="720" w:hanging="720"/>
        <w:rPr>
          <w:rFonts w:ascii="Arial" w:hAnsi="Arial"/>
          <w:bCs/>
          <w:sz w:val="24"/>
        </w:rPr>
      </w:pPr>
    </w:p>
    <w:p w14:paraId="6FDEBF2E" w14:textId="75F264A0" w:rsidR="003C7F11" w:rsidRPr="00BC6D44" w:rsidRDefault="002054B3" w:rsidP="00777B1B">
      <w:pPr>
        <w:ind w:left="720" w:hanging="720"/>
        <w:rPr>
          <w:rFonts w:ascii="Arial" w:hAnsi="Arial"/>
          <w:bCs/>
          <w:sz w:val="24"/>
        </w:rPr>
      </w:pPr>
      <w:r w:rsidRPr="00BC6D44">
        <w:rPr>
          <w:rFonts w:ascii="Arial" w:hAnsi="Arial"/>
          <w:b/>
          <w:sz w:val="24"/>
        </w:rPr>
        <w:t>756</w:t>
      </w:r>
      <w:r w:rsidRPr="00BC6D44">
        <w:rPr>
          <w:rFonts w:ascii="Arial" w:hAnsi="Arial"/>
          <w:b/>
          <w:sz w:val="24"/>
        </w:rPr>
        <w:tab/>
      </w:r>
      <w:r w:rsidR="00DD6649" w:rsidRPr="00BC6D44">
        <w:rPr>
          <w:rFonts w:ascii="Arial" w:hAnsi="Arial"/>
          <w:b/>
          <w:sz w:val="24"/>
        </w:rPr>
        <w:t xml:space="preserve">Veterans Counselor Program (VCP) </w:t>
      </w:r>
      <w:r w:rsidR="00EF4DBB" w:rsidRPr="00BC6D44">
        <w:rPr>
          <w:rFonts w:ascii="Arial" w:hAnsi="Arial"/>
          <w:b/>
          <w:sz w:val="24"/>
          <w:szCs w:val="24"/>
        </w:rPr>
        <w:t xml:space="preserve">– </w:t>
      </w:r>
      <w:r w:rsidR="00832811" w:rsidRPr="00BC6D44">
        <w:rPr>
          <w:rFonts w:ascii="Arial" w:hAnsi="Arial"/>
          <w:bCs/>
          <w:sz w:val="24"/>
        </w:rPr>
        <w:t>Adult general revenue funding allocated under the Local Mental Health Authority Performance Agreement, MH/VCP Statement of Work. Report funds under D.2.1.</w:t>
      </w:r>
    </w:p>
    <w:p w14:paraId="587BE58D" w14:textId="77777777" w:rsidR="00DD6649" w:rsidRPr="00BC6D44" w:rsidRDefault="00DD6649" w:rsidP="00177922">
      <w:pPr>
        <w:rPr>
          <w:rFonts w:ascii="Arial" w:hAnsi="Arial"/>
          <w:sz w:val="24"/>
        </w:rPr>
      </w:pPr>
    </w:p>
    <w:p w14:paraId="6FDEBF2F" w14:textId="1DF48559" w:rsidR="003C7F11" w:rsidRPr="00BC6D44" w:rsidRDefault="003C7F11" w:rsidP="00C00038">
      <w:pPr>
        <w:ind w:left="720" w:hanging="720"/>
        <w:rPr>
          <w:rFonts w:ascii="Arial" w:hAnsi="Arial"/>
          <w:sz w:val="24"/>
        </w:rPr>
      </w:pPr>
      <w:r w:rsidRPr="00BC6D44">
        <w:rPr>
          <w:rFonts w:ascii="Arial" w:hAnsi="Arial"/>
          <w:b/>
          <w:sz w:val="24"/>
        </w:rPr>
        <w:t>757</w:t>
      </w:r>
      <w:r w:rsidRPr="00BC6D44">
        <w:rPr>
          <w:rFonts w:ascii="Arial" w:hAnsi="Arial"/>
          <w:b/>
          <w:sz w:val="24"/>
        </w:rPr>
        <w:tab/>
        <w:t xml:space="preserve">Community </w:t>
      </w:r>
      <w:r w:rsidR="00C63185" w:rsidRPr="00BC6D44">
        <w:rPr>
          <w:rFonts w:ascii="Arial" w:hAnsi="Arial"/>
          <w:b/>
          <w:sz w:val="24"/>
        </w:rPr>
        <w:t xml:space="preserve">Mental Health </w:t>
      </w:r>
      <w:r w:rsidRPr="00BC6D44">
        <w:rPr>
          <w:rFonts w:ascii="Arial" w:hAnsi="Arial"/>
          <w:b/>
          <w:sz w:val="24"/>
        </w:rPr>
        <w:t>Hospitals</w:t>
      </w:r>
      <w:r w:rsidR="00C63185" w:rsidRPr="00BC6D44">
        <w:rPr>
          <w:rFonts w:ascii="Arial" w:hAnsi="Arial"/>
          <w:b/>
          <w:sz w:val="24"/>
        </w:rPr>
        <w:t xml:space="preserve"> (CMHH)</w:t>
      </w:r>
      <w:r w:rsidRPr="00BC6D44">
        <w:rPr>
          <w:rFonts w:ascii="Arial" w:hAnsi="Arial"/>
          <w:sz w:val="24"/>
        </w:rPr>
        <w:t xml:space="preserve"> </w:t>
      </w:r>
      <w:r w:rsidR="00EF4DBB" w:rsidRPr="00BC6D44">
        <w:rPr>
          <w:rFonts w:ascii="Arial" w:hAnsi="Arial"/>
          <w:b/>
          <w:sz w:val="24"/>
          <w:szCs w:val="24"/>
        </w:rPr>
        <w:t xml:space="preserve">– </w:t>
      </w:r>
      <w:r w:rsidR="00832811" w:rsidRPr="00BC6D44">
        <w:rPr>
          <w:rFonts w:ascii="Arial" w:hAnsi="Arial"/>
          <w:sz w:val="24"/>
        </w:rPr>
        <w:t xml:space="preserve">Mental Health Community Hospital funding allocated under the Local Mental Health Authority Performance Agreement, MH/CMHH Statement of Work. Report funds under G.2.2. </w:t>
      </w:r>
    </w:p>
    <w:p w14:paraId="6FDEBF30" w14:textId="77777777" w:rsidR="003C7F11" w:rsidRPr="00BC6D44" w:rsidRDefault="003C7F11" w:rsidP="00C00038">
      <w:pPr>
        <w:ind w:left="720" w:hanging="720"/>
        <w:rPr>
          <w:rFonts w:ascii="Arial" w:hAnsi="Arial"/>
          <w:sz w:val="24"/>
        </w:rPr>
      </w:pPr>
    </w:p>
    <w:p w14:paraId="6FDEBF31" w14:textId="0124BC7E" w:rsidR="003C7F11" w:rsidRPr="00BC6D44" w:rsidRDefault="003C7F11" w:rsidP="00AC4B94">
      <w:pPr>
        <w:numPr>
          <w:ilvl w:val="0"/>
          <w:numId w:val="10"/>
        </w:numPr>
        <w:ind w:hanging="720"/>
        <w:rPr>
          <w:rFonts w:ascii="Arial" w:hAnsi="Arial"/>
          <w:sz w:val="24"/>
          <w:szCs w:val="24"/>
        </w:rPr>
      </w:pPr>
      <w:r w:rsidRPr="00BC6D44">
        <w:rPr>
          <w:rFonts w:ascii="Arial" w:hAnsi="Arial"/>
          <w:b/>
          <w:sz w:val="24"/>
        </w:rPr>
        <w:t xml:space="preserve">Other </w:t>
      </w:r>
      <w:r w:rsidRPr="00BC6D44">
        <w:rPr>
          <w:rFonts w:ascii="Arial" w:hAnsi="Arial"/>
          <w:b/>
          <w:sz w:val="24"/>
          <w:szCs w:val="24"/>
        </w:rPr>
        <w:t xml:space="preserve">General </w:t>
      </w:r>
      <w:r w:rsidR="00FE1EC0" w:rsidRPr="00BC6D44">
        <w:rPr>
          <w:rFonts w:ascii="Arial" w:hAnsi="Arial"/>
          <w:b/>
          <w:sz w:val="24"/>
          <w:szCs w:val="24"/>
        </w:rPr>
        <w:t xml:space="preserve">Revenue </w:t>
      </w:r>
      <w:r w:rsidR="00EF4DBB" w:rsidRPr="00BC6D44">
        <w:rPr>
          <w:rFonts w:ascii="Arial" w:hAnsi="Arial"/>
          <w:b/>
          <w:sz w:val="24"/>
          <w:szCs w:val="24"/>
        </w:rPr>
        <w:t xml:space="preserve">– </w:t>
      </w:r>
      <w:r w:rsidR="002A5A4C" w:rsidRPr="00BC6D44">
        <w:rPr>
          <w:rFonts w:ascii="Arial" w:hAnsi="Arial"/>
          <w:sz w:val="24"/>
          <w:szCs w:val="24"/>
        </w:rPr>
        <w:t>This row is used when specifically instructed by HHSC.</w:t>
      </w:r>
      <w:r w:rsidR="009D589B" w:rsidRPr="00BC6D44">
        <w:rPr>
          <w:rFonts w:ascii="Arial" w:hAnsi="Arial"/>
          <w:sz w:val="24"/>
          <w:szCs w:val="24"/>
        </w:rPr>
        <w:t xml:space="preserve">  Includes Mental Health First Aid (MHFA).</w:t>
      </w:r>
    </w:p>
    <w:p w14:paraId="6FDEBF32" w14:textId="77777777" w:rsidR="00C00038" w:rsidRPr="00BC6D44" w:rsidRDefault="00C00038" w:rsidP="00C00038">
      <w:pPr>
        <w:ind w:left="720" w:hanging="720"/>
        <w:rPr>
          <w:rFonts w:ascii="Arial" w:hAnsi="Arial"/>
          <w:sz w:val="24"/>
          <w:szCs w:val="24"/>
        </w:rPr>
      </w:pPr>
    </w:p>
    <w:p w14:paraId="1DBF1DEC" w14:textId="76E1FF43" w:rsidR="007C1C39" w:rsidRPr="00BC6D44" w:rsidRDefault="00A24905" w:rsidP="002A5A4C">
      <w:pPr>
        <w:ind w:left="720" w:hanging="720"/>
        <w:rPr>
          <w:rFonts w:ascii="Arial" w:hAnsi="Arial" w:cs="Arial"/>
          <w:sz w:val="24"/>
          <w:szCs w:val="24"/>
        </w:rPr>
      </w:pPr>
      <w:r w:rsidRPr="00BC6D44">
        <w:rPr>
          <w:rFonts w:ascii="Arial" w:hAnsi="Arial"/>
          <w:b/>
          <w:sz w:val="24"/>
          <w:szCs w:val="24"/>
        </w:rPr>
        <w:t>760</w:t>
      </w:r>
      <w:r w:rsidRPr="00BC6D44">
        <w:rPr>
          <w:rFonts w:ascii="Arial" w:hAnsi="Arial"/>
          <w:b/>
          <w:sz w:val="24"/>
          <w:szCs w:val="24"/>
        </w:rPr>
        <w:tab/>
      </w:r>
      <w:r w:rsidR="007C1C39" w:rsidRPr="00BC6D44">
        <w:rPr>
          <w:rFonts w:ascii="Arial" w:hAnsi="Arial"/>
          <w:b/>
          <w:sz w:val="24"/>
          <w:szCs w:val="24"/>
        </w:rPr>
        <w:t xml:space="preserve">Outpatient Competency Restoration (OCR) </w:t>
      </w:r>
      <w:r w:rsidR="00EF4DBB" w:rsidRPr="00BC6D44">
        <w:rPr>
          <w:rFonts w:ascii="Arial" w:hAnsi="Arial"/>
          <w:b/>
          <w:sz w:val="24"/>
          <w:szCs w:val="24"/>
        </w:rPr>
        <w:t xml:space="preserve">– </w:t>
      </w:r>
      <w:r w:rsidR="007C1C39" w:rsidRPr="00BC6D44">
        <w:rPr>
          <w:rFonts w:ascii="Arial" w:hAnsi="Arial"/>
          <w:bCs/>
          <w:sz w:val="24"/>
          <w:szCs w:val="24"/>
        </w:rPr>
        <w:t xml:space="preserve">(State </w:t>
      </w:r>
      <w:r w:rsidRPr="00BC6D44">
        <w:rPr>
          <w:rFonts w:ascii="Arial" w:hAnsi="Arial"/>
          <w:bCs/>
          <w:sz w:val="24"/>
          <w:szCs w:val="24"/>
        </w:rPr>
        <w:t xml:space="preserve">portion only) </w:t>
      </w:r>
      <w:r w:rsidR="002A5A4C" w:rsidRPr="00BC6D44">
        <w:rPr>
          <w:rFonts w:ascii="Arial" w:hAnsi="Arial" w:cs="Arial"/>
          <w:sz w:val="24"/>
          <w:szCs w:val="24"/>
        </w:rPr>
        <w:t>Crisis general revenue funding allocated under the Local Mental Health Authority Performance Agreement, MH/OCR Statement of Work. Report funds under D.2.3.3 CMHCS - Competency Restoration.</w:t>
      </w:r>
    </w:p>
    <w:p w14:paraId="2C685013" w14:textId="77777777" w:rsidR="00777B1B" w:rsidRPr="00BC6D44" w:rsidRDefault="00777B1B" w:rsidP="002A5A4C">
      <w:pPr>
        <w:ind w:left="720" w:hanging="720"/>
        <w:rPr>
          <w:rFonts w:ascii="Arial" w:hAnsi="Arial"/>
          <w:sz w:val="24"/>
          <w:szCs w:val="24"/>
        </w:rPr>
      </w:pPr>
    </w:p>
    <w:p w14:paraId="6FDEBF35" w14:textId="5EC5487A" w:rsidR="0092739B" w:rsidRPr="00BC6D44" w:rsidRDefault="00A24905" w:rsidP="00762EB9">
      <w:pPr>
        <w:ind w:left="720" w:hanging="720"/>
        <w:rPr>
          <w:rFonts w:ascii="Arial" w:hAnsi="Arial"/>
          <w:sz w:val="24"/>
          <w:szCs w:val="24"/>
        </w:rPr>
      </w:pPr>
      <w:r w:rsidRPr="00BC6D44">
        <w:rPr>
          <w:rFonts w:ascii="Arial" w:hAnsi="Arial" w:cs="Arial"/>
          <w:b/>
          <w:sz w:val="24"/>
          <w:szCs w:val="24"/>
        </w:rPr>
        <w:t>761</w:t>
      </w:r>
      <w:r w:rsidRPr="00BC6D44">
        <w:rPr>
          <w:rFonts w:ascii="Arial" w:hAnsi="Arial" w:cs="Arial"/>
          <w:b/>
          <w:sz w:val="24"/>
          <w:szCs w:val="24"/>
        </w:rPr>
        <w:tab/>
      </w:r>
      <w:r w:rsidR="007C1C39" w:rsidRPr="00BC6D44">
        <w:rPr>
          <w:rFonts w:ascii="Arial" w:hAnsi="Arial" w:cs="Arial"/>
          <w:b/>
          <w:sz w:val="24"/>
          <w:szCs w:val="24"/>
        </w:rPr>
        <w:t>Community-Based Crisis Programs (CRISIS)</w:t>
      </w:r>
      <w:r w:rsidR="00D231B7" w:rsidRPr="00BC6D44">
        <w:rPr>
          <w:rFonts w:ascii="Arial" w:hAnsi="Arial" w:cs="Arial"/>
          <w:sz w:val="24"/>
          <w:szCs w:val="24"/>
        </w:rPr>
        <w:t xml:space="preserve"> </w:t>
      </w:r>
      <w:r w:rsidR="00195F4B" w:rsidRPr="00BC6D44">
        <w:rPr>
          <w:rFonts w:ascii="Arial" w:hAnsi="Arial" w:cs="Arial"/>
          <w:sz w:val="24"/>
          <w:szCs w:val="24"/>
        </w:rPr>
        <w:t>(Formerly P</w:t>
      </w:r>
      <w:r w:rsidR="00D05B04" w:rsidRPr="00BC6D44">
        <w:rPr>
          <w:rFonts w:ascii="Arial" w:hAnsi="Arial" w:cs="Arial"/>
          <w:sz w:val="24"/>
          <w:szCs w:val="24"/>
        </w:rPr>
        <w:t xml:space="preserve">sychiatric </w:t>
      </w:r>
      <w:r w:rsidR="00195F4B" w:rsidRPr="00BC6D44">
        <w:rPr>
          <w:rFonts w:ascii="Arial" w:hAnsi="Arial" w:cs="Arial"/>
          <w:sz w:val="24"/>
          <w:szCs w:val="24"/>
        </w:rPr>
        <w:t>E</w:t>
      </w:r>
      <w:r w:rsidR="00D05B04" w:rsidRPr="00BC6D44">
        <w:rPr>
          <w:rFonts w:ascii="Arial" w:hAnsi="Arial" w:cs="Arial"/>
          <w:sz w:val="24"/>
          <w:szCs w:val="24"/>
        </w:rPr>
        <w:t xml:space="preserve">mergency </w:t>
      </w:r>
      <w:r w:rsidR="00195F4B" w:rsidRPr="00BC6D44">
        <w:rPr>
          <w:rFonts w:ascii="Arial" w:hAnsi="Arial" w:cs="Arial"/>
          <w:sz w:val="24"/>
          <w:szCs w:val="24"/>
        </w:rPr>
        <w:t>S</w:t>
      </w:r>
      <w:r w:rsidR="00D05B04" w:rsidRPr="00BC6D44">
        <w:rPr>
          <w:rFonts w:ascii="Arial" w:hAnsi="Arial" w:cs="Arial"/>
          <w:sz w:val="24"/>
          <w:szCs w:val="24"/>
        </w:rPr>
        <w:t xml:space="preserve">ervice </w:t>
      </w:r>
      <w:r w:rsidR="00195F4B" w:rsidRPr="00BC6D44">
        <w:rPr>
          <w:rFonts w:ascii="Arial" w:hAnsi="Arial" w:cs="Arial"/>
          <w:sz w:val="24"/>
          <w:szCs w:val="24"/>
        </w:rPr>
        <w:t>C</w:t>
      </w:r>
      <w:r w:rsidR="00D05B04" w:rsidRPr="00BC6D44">
        <w:rPr>
          <w:rFonts w:ascii="Arial" w:hAnsi="Arial" w:cs="Arial"/>
          <w:sz w:val="24"/>
          <w:szCs w:val="24"/>
        </w:rPr>
        <w:t>enter (PESC</w:t>
      </w:r>
      <w:r w:rsidR="00195F4B" w:rsidRPr="00BC6D44">
        <w:rPr>
          <w:rFonts w:ascii="Arial" w:hAnsi="Arial" w:cs="Arial"/>
          <w:sz w:val="24"/>
          <w:szCs w:val="24"/>
        </w:rPr>
        <w:t xml:space="preserve">) </w:t>
      </w:r>
      <w:r w:rsidR="00EF4DBB" w:rsidRPr="00BC6D44">
        <w:rPr>
          <w:rFonts w:ascii="Arial" w:hAnsi="Arial"/>
          <w:b/>
          <w:sz w:val="24"/>
          <w:szCs w:val="24"/>
        </w:rPr>
        <w:t xml:space="preserve">– </w:t>
      </w:r>
      <w:r w:rsidR="002A5A4C" w:rsidRPr="00BC6D44">
        <w:rPr>
          <w:rFonts w:ascii="Arial" w:hAnsi="Arial" w:cs="Arial"/>
          <w:sz w:val="24"/>
          <w:szCs w:val="24"/>
        </w:rPr>
        <w:t>Crisis general revenue funding allocated under the Local Mental Health Authority Performance Agreement, MH/CRISIS Statement of Work. Report funds under D.2.3.</w:t>
      </w:r>
    </w:p>
    <w:p w14:paraId="6FDEBF36" w14:textId="77777777" w:rsidR="0092739B" w:rsidRPr="00BC6D44" w:rsidRDefault="0092739B" w:rsidP="00A24905">
      <w:pPr>
        <w:rPr>
          <w:rFonts w:ascii="Arial" w:hAnsi="Arial"/>
          <w:sz w:val="24"/>
          <w:szCs w:val="24"/>
        </w:rPr>
      </w:pPr>
    </w:p>
    <w:p w14:paraId="6FDEBF37" w14:textId="5573456B" w:rsidR="0092739B" w:rsidRPr="00BC6D44" w:rsidRDefault="00A24905" w:rsidP="006E743E">
      <w:pPr>
        <w:ind w:left="720" w:hanging="675"/>
        <w:rPr>
          <w:rFonts w:ascii="Arial" w:hAnsi="Arial"/>
          <w:sz w:val="24"/>
          <w:szCs w:val="24"/>
        </w:rPr>
      </w:pPr>
      <w:r w:rsidRPr="00BC6D44">
        <w:rPr>
          <w:rFonts w:ascii="Arial" w:hAnsi="Arial" w:cs="Arial"/>
          <w:b/>
          <w:sz w:val="24"/>
          <w:szCs w:val="24"/>
        </w:rPr>
        <w:t>762</w:t>
      </w:r>
      <w:r w:rsidRPr="00BC6D44">
        <w:rPr>
          <w:rFonts w:ascii="Arial" w:hAnsi="Arial" w:cs="Arial"/>
          <w:b/>
          <w:sz w:val="24"/>
          <w:szCs w:val="24"/>
        </w:rPr>
        <w:tab/>
        <w:t xml:space="preserve">Supportive Housing Rental Assistance (SHR) </w:t>
      </w:r>
      <w:r w:rsidR="00EF4DBB" w:rsidRPr="00BC6D44">
        <w:rPr>
          <w:rFonts w:ascii="Arial" w:hAnsi="Arial"/>
          <w:b/>
          <w:sz w:val="24"/>
          <w:szCs w:val="24"/>
        </w:rPr>
        <w:t xml:space="preserve">– </w:t>
      </w:r>
      <w:r w:rsidRPr="00BC6D44">
        <w:rPr>
          <w:rFonts w:ascii="Arial" w:hAnsi="Arial"/>
          <w:bCs/>
          <w:sz w:val="24"/>
          <w:szCs w:val="24"/>
        </w:rPr>
        <w:t>(State portion only)</w:t>
      </w:r>
      <w:r w:rsidR="002A5A4C" w:rsidRPr="00BC6D44">
        <w:rPr>
          <w:rFonts w:ascii="Arial" w:hAnsi="Arial"/>
          <w:bCs/>
          <w:sz w:val="24"/>
          <w:szCs w:val="24"/>
        </w:rPr>
        <w:t xml:space="preserve"> Adult general revenue funding allocated under the Local Mental Health Authority Performance Agreement, MH/SHR Statement of Work. Report funds under D.2.1.</w:t>
      </w:r>
    </w:p>
    <w:p w14:paraId="6FDEBF38" w14:textId="77777777" w:rsidR="0092739B" w:rsidRPr="00BC6D44" w:rsidRDefault="0092739B" w:rsidP="00A24905">
      <w:pPr>
        <w:rPr>
          <w:rFonts w:ascii="Arial" w:hAnsi="Arial"/>
          <w:sz w:val="24"/>
          <w:szCs w:val="24"/>
        </w:rPr>
      </w:pPr>
    </w:p>
    <w:p w14:paraId="6FDEBF39" w14:textId="0CA47059" w:rsidR="0092739B" w:rsidRPr="00BC6D44" w:rsidRDefault="00A24905" w:rsidP="006E743E">
      <w:pPr>
        <w:ind w:left="720" w:hanging="675"/>
        <w:rPr>
          <w:rFonts w:ascii="Arial" w:hAnsi="Arial"/>
          <w:sz w:val="24"/>
          <w:szCs w:val="24"/>
        </w:rPr>
      </w:pPr>
      <w:r w:rsidRPr="00BC6D44">
        <w:rPr>
          <w:rFonts w:ascii="Arial" w:hAnsi="Arial" w:cs="Arial"/>
          <w:b/>
          <w:sz w:val="24"/>
          <w:szCs w:val="24"/>
        </w:rPr>
        <w:t>763</w:t>
      </w:r>
      <w:r w:rsidRPr="00BC6D44">
        <w:rPr>
          <w:rFonts w:ascii="Arial" w:hAnsi="Arial" w:cs="Arial"/>
          <w:b/>
          <w:sz w:val="24"/>
          <w:szCs w:val="24"/>
        </w:rPr>
        <w:tab/>
        <w:t xml:space="preserve">Peer Support Re-Entry (PSR) </w:t>
      </w:r>
      <w:r w:rsidR="00EF4DBB" w:rsidRPr="00BC6D44">
        <w:rPr>
          <w:rFonts w:ascii="Arial" w:hAnsi="Arial"/>
          <w:b/>
          <w:sz w:val="24"/>
          <w:szCs w:val="24"/>
        </w:rPr>
        <w:t xml:space="preserve">– </w:t>
      </w:r>
      <w:r w:rsidRPr="00BC6D44">
        <w:rPr>
          <w:rFonts w:ascii="Arial" w:hAnsi="Arial"/>
          <w:bCs/>
          <w:sz w:val="24"/>
          <w:szCs w:val="24"/>
        </w:rPr>
        <w:t xml:space="preserve">(State portion only) </w:t>
      </w:r>
      <w:r w:rsidR="002A5A4C" w:rsidRPr="00BC6D44">
        <w:rPr>
          <w:rFonts w:ascii="Arial" w:hAnsi="Arial"/>
          <w:bCs/>
          <w:sz w:val="24"/>
          <w:szCs w:val="24"/>
        </w:rPr>
        <w:t>Adult general revenue funding allocated under the Local Mental Health Authority Performance Agreement, MH/PSR Statement of Work. Report funds under D.2.1.</w:t>
      </w:r>
    </w:p>
    <w:p w14:paraId="6FDEBF3A" w14:textId="77777777" w:rsidR="0092739B" w:rsidRPr="00BC6D44" w:rsidRDefault="0092739B" w:rsidP="00A24905">
      <w:pPr>
        <w:rPr>
          <w:rFonts w:ascii="Arial" w:hAnsi="Arial"/>
          <w:sz w:val="24"/>
          <w:szCs w:val="24"/>
        </w:rPr>
      </w:pPr>
    </w:p>
    <w:p w14:paraId="34AABACE" w14:textId="4230ED01" w:rsidR="006E743E" w:rsidRPr="00BC6D44" w:rsidRDefault="00A24905" w:rsidP="006E743E">
      <w:pPr>
        <w:ind w:left="720" w:hanging="675"/>
        <w:rPr>
          <w:rFonts w:ascii="Arial" w:hAnsi="Arial" w:cs="Arial"/>
          <w:bCs/>
          <w:sz w:val="24"/>
          <w:szCs w:val="24"/>
        </w:rPr>
      </w:pPr>
      <w:r w:rsidRPr="00BC6D44">
        <w:rPr>
          <w:rFonts w:ascii="Arial" w:hAnsi="Arial" w:cs="Arial"/>
          <w:b/>
          <w:sz w:val="24"/>
          <w:szCs w:val="24"/>
        </w:rPr>
        <w:t>764</w:t>
      </w:r>
      <w:r w:rsidRPr="00BC6D44">
        <w:rPr>
          <w:rFonts w:ascii="Arial" w:hAnsi="Arial" w:cs="Arial"/>
          <w:b/>
          <w:sz w:val="24"/>
          <w:szCs w:val="24"/>
        </w:rPr>
        <w:tab/>
        <w:t xml:space="preserve">Private Psychiatric Beds (PPBs) </w:t>
      </w:r>
      <w:r w:rsidR="00EF4DBB" w:rsidRPr="00BC6D44">
        <w:rPr>
          <w:rFonts w:ascii="Arial" w:hAnsi="Arial"/>
          <w:b/>
          <w:sz w:val="24"/>
          <w:szCs w:val="24"/>
        </w:rPr>
        <w:t xml:space="preserve">– </w:t>
      </w:r>
      <w:r w:rsidR="002A5A4C" w:rsidRPr="00BC6D44">
        <w:rPr>
          <w:rFonts w:ascii="Arial" w:hAnsi="Arial"/>
          <w:sz w:val="24"/>
          <w:szCs w:val="24"/>
        </w:rPr>
        <w:t>Mental Health Community Hospital funding allocated under the Local Mental Health Authority Performance Agreement, MH/PPB Statement of Work. Report funds under G.2.2.</w:t>
      </w:r>
    </w:p>
    <w:p w14:paraId="4A19DC4D" w14:textId="5D254EEA" w:rsidR="006E743E" w:rsidRPr="00BC6D44" w:rsidRDefault="006E743E" w:rsidP="00A24905">
      <w:pPr>
        <w:ind w:left="45"/>
        <w:rPr>
          <w:rFonts w:ascii="Arial" w:hAnsi="Arial" w:cs="Arial"/>
          <w:b/>
          <w:sz w:val="24"/>
          <w:szCs w:val="24"/>
        </w:rPr>
      </w:pPr>
    </w:p>
    <w:p w14:paraId="7B513D3F" w14:textId="78F76A63" w:rsidR="006E743E" w:rsidRPr="00BC6D44" w:rsidRDefault="006E743E" w:rsidP="006E743E">
      <w:pPr>
        <w:ind w:left="720" w:hanging="675"/>
        <w:rPr>
          <w:rFonts w:ascii="Arial" w:hAnsi="Arial" w:cs="Arial"/>
          <w:bCs/>
          <w:sz w:val="24"/>
          <w:szCs w:val="24"/>
        </w:rPr>
      </w:pPr>
      <w:r w:rsidRPr="00BC6D44">
        <w:rPr>
          <w:rFonts w:ascii="Arial" w:hAnsi="Arial" w:cs="Arial"/>
          <w:b/>
          <w:sz w:val="24"/>
          <w:szCs w:val="24"/>
        </w:rPr>
        <w:t>765</w:t>
      </w:r>
      <w:r w:rsidRPr="00BC6D44">
        <w:rPr>
          <w:rFonts w:ascii="Arial" w:hAnsi="Arial" w:cs="Arial"/>
          <w:b/>
          <w:sz w:val="24"/>
          <w:szCs w:val="24"/>
        </w:rPr>
        <w:tab/>
        <w:t xml:space="preserve">Post Discharge Medications for Civil Commitments (PDMCC) </w:t>
      </w:r>
      <w:r w:rsidRPr="00BC6D44">
        <w:rPr>
          <w:rFonts w:ascii="Arial" w:hAnsi="Arial" w:cs="Arial"/>
          <w:bCs/>
          <w:sz w:val="24"/>
          <w:szCs w:val="24"/>
        </w:rPr>
        <w:t>–</w:t>
      </w:r>
      <w:r w:rsidRPr="00BC6D44">
        <w:rPr>
          <w:rFonts w:ascii="Arial" w:hAnsi="Arial" w:cs="Arial"/>
          <w:b/>
          <w:sz w:val="24"/>
          <w:szCs w:val="24"/>
        </w:rPr>
        <w:t xml:space="preserve"> </w:t>
      </w:r>
      <w:r w:rsidR="002A5A4C" w:rsidRPr="00BC6D44">
        <w:rPr>
          <w:rFonts w:ascii="Arial" w:hAnsi="Arial" w:cs="Arial"/>
          <w:bCs/>
          <w:sz w:val="24"/>
          <w:szCs w:val="24"/>
        </w:rPr>
        <w:t>Mental Health Community Hospital funding allocated under the Local Mental Health Authority Performance Agreement, MH/PDMCC Statement of Work. Report funds under G.2.2.1 Community Hospital, G.2.2.1.c - Outpatient/Other.</w:t>
      </w:r>
    </w:p>
    <w:p w14:paraId="3DD75B19" w14:textId="3A2BECC5" w:rsidR="006E743E" w:rsidRPr="00BC6D44" w:rsidRDefault="006E743E" w:rsidP="006E743E">
      <w:pPr>
        <w:ind w:left="720" w:hanging="675"/>
        <w:rPr>
          <w:rFonts w:ascii="Arial" w:hAnsi="Arial" w:cs="Arial"/>
          <w:bCs/>
          <w:sz w:val="24"/>
          <w:szCs w:val="24"/>
        </w:rPr>
      </w:pPr>
    </w:p>
    <w:p w14:paraId="422701B5" w14:textId="184227B8" w:rsidR="006E743E" w:rsidRPr="00BC6D44" w:rsidRDefault="006E743E" w:rsidP="006E743E">
      <w:pPr>
        <w:ind w:left="720" w:hanging="675"/>
        <w:rPr>
          <w:rFonts w:ascii="Arial" w:hAnsi="Arial" w:cs="Arial"/>
          <w:bCs/>
          <w:sz w:val="24"/>
          <w:szCs w:val="24"/>
        </w:rPr>
      </w:pPr>
      <w:r w:rsidRPr="00BC6D44">
        <w:rPr>
          <w:rFonts w:ascii="Arial" w:hAnsi="Arial" w:cs="Arial"/>
          <w:b/>
          <w:sz w:val="24"/>
          <w:szCs w:val="24"/>
        </w:rPr>
        <w:t>768</w:t>
      </w:r>
      <w:r w:rsidRPr="00BC6D44">
        <w:rPr>
          <w:rFonts w:ascii="Arial" w:hAnsi="Arial" w:cs="Arial"/>
          <w:b/>
          <w:sz w:val="24"/>
          <w:szCs w:val="24"/>
        </w:rPr>
        <w:tab/>
        <w:t>Education Service Centers (ESC)</w:t>
      </w:r>
      <w:r w:rsidRPr="00BC6D44">
        <w:rPr>
          <w:rFonts w:ascii="Arial" w:hAnsi="Arial" w:cs="Arial"/>
          <w:bCs/>
          <w:sz w:val="24"/>
          <w:szCs w:val="24"/>
        </w:rPr>
        <w:t xml:space="preserve"> </w:t>
      </w:r>
      <w:r w:rsidR="00EF4DBB" w:rsidRPr="00BC6D44">
        <w:rPr>
          <w:rFonts w:ascii="Arial" w:hAnsi="Arial"/>
          <w:b/>
          <w:sz w:val="24"/>
          <w:szCs w:val="24"/>
        </w:rPr>
        <w:t xml:space="preserve">– </w:t>
      </w:r>
      <w:r w:rsidR="007C118D" w:rsidRPr="00BC6D44">
        <w:rPr>
          <w:rFonts w:ascii="Arial" w:hAnsi="Arial" w:cs="Arial"/>
          <w:bCs/>
          <w:sz w:val="24"/>
          <w:szCs w:val="24"/>
        </w:rPr>
        <w:t>Child general revenue funding (D.2.2) allocated under the Local Mental Health Authority Performance Agreement, MH/ESC Statement of Work. Report funds under D.2.2.</w:t>
      </w:r>
      <w:r w:rsidR="00397D71" w:rsidRPr="00BC6D44">
        <w:rPr>
          <w:rFonts w:ascii="Arial" w:hAnsi="Arial" w:cs="Arial"/>
          <w:bCs/>
          <w:sz w:val="24"/>
          <w:szCs w:val="24"/>
        </w:rPr>
        <w:t xml:space="preserve">3 </w:t>
      </w:r>
      <w:r w:rsidR="007C118D" w:rsidRPr="00BC6D44">
        <w:rPr>
          <w:rFonts w:ascii="Arial" w:hAnsi="Arial" w:cs="Arial"/>
          <w:bCs/>
          <w:sz w:val="24"/>
          <w:szCs w:val="24"/>
        </w:rPr>
        <w:t>MHS Children-All Others, D.2.2.</w:t>
      </w:r>
      <w:r w:rsidR="00A0732E" w:rsidRPr="00BC6D44">
        <w:rPr>
          <w:rFonts w:ascii="Arial" w:hAnsi="Arial" w:cs="Arial"/>
          <w:bCs/>
          <w:sz w:val="24"/>
          <w:szCs w:val="24"/>
        </w:rPr>
        <w:t>3</w:t>
      </w:r>
      <w:r w:rsidR="007C118D" w:rsidRPr="00BC6D44">
        <w:rPr>
          <w:rFonts w:ascii="Arial" w:hAnsi="Arial" w:cs="Arial"/>
          <w:bCs/>
          <w:sz w:val="24"/>
          <w:szCs w:val="24"/>
        </w:rPr>
        <w:t>.b - Value-Added Services or D.2.2.</w:t>
      </w:r>
      <w:r w:rsidR="00A0732E" w:rsidRPr="00BC6D44">
        <w:rPr>
          <w:rFonts w:ascii="Arial" w:hAnsi="Arial" w:cs="Arial"/>
          <w:bCs/>
          <w:sz w:val="24"/>
          <w:szCs w:val="24"/>
        </w:rPr>
        <w:t>3</w:t>
      </w:r>
      <w:r w:rsidR="007C118D" w:rsidRPr="00BC6D44">
        <w:rPr>
          <w:rFonts w:ascii="Arial" w:hAnsi="Arial" w:cs="Arial"/>
          <w:bCs/>
          <w:sz w:val="24"/>
          <w:szCs w:val="24"/>
        </w:rPr>
        <w:t>.d - All Other.</w:t>
      </w:r>
    </w:p>
    <w:p w14:paraId="375827E9" w14:textId="4BFFEE82" w:rsidR="00222F42" w:rsidRPr="00BC6D44" w:rsidRDefault="00222F42" w:rsidP="006E743E">
      <w:pPr>
        <w:ind w:left="720" w:hanging="675"/>
        <w:rPr>
          <w:rFonts w:ascii="Arial" w:hAnsi="Arial" w:cs="Arial"/>
          <w:bCs/>
          <w:sz w:val="24"/>
          <w:szCs w:val="24"/>
        </w:rPr>
      </w:pPr>
    </w:p>
    <w:p w14:paraId="346DDB67" w14:textId="74B7AD84" w:rsidR="00222F42" w:rsidRPr="00BC6D44" w:rsidRDefault="00222F42" w:rsidP="006E743E">
      <w:pPr>
        <w:ind w:left="720" w:hanging="675"/>
        <w:rPr>
          <w:rFonts w:ascii="Arial" w:hAnsi="Arial" w:cs="Arial"/>
          <w:b/>
          <w:sz w:val="24"/>
          <w:szCs w:val="24"/>
        </w:rPr>
      </w:pPr>
      <w:r w:rsidRPr="00BC6D44">
        <w:rPr>
          <w:rFonts w:ascii="Arial" w:hAnsi="Arial" w:cs="Arial"/>
          <w:b/>
          <w:sz w:val="24"/>
          <w:szCs w:val="24"/>
        </w:rPr>
        <w:t>769</w:t>
      </w:r>
      <w:r w:rsidRPr="00BC6D44">
        <w:rPr>
          <w:rFonts w:ascii="Arial" w:hAnsi="Arial" w:cs="Arial"/>
          <w:b/>
          <w:sz w:val="24"/>
          <w:szCs w:val="24"/>
        </w:rPr>
        <w:tab/>
        <w:t>Total General Revenue Allocated</w:t>
      </w:r>
    </w:p>
    <w:p w14:paraId="2285C2B8" w14:textId="77777777" w:rsidR="006E743E" w:rsidRPr="00BC6D44" w:rsidRDefault="006E743E" w:rsidP="00A24905">
      <w:pPr>
        <w:ind w:left="45"/>
        <w:rPr>
          <w:rFonts w:ascii="Arial" w:hAnsi="Arial" w:cs="Arial"/>
          <w:b/>
          <w:sz w:val="24"/>
          <w:szCs w:val="24"/>
        </w:rPr>
      </w:pPr>
    </w:p>
    <w:p w14:paraId="6FDEBF49" w14:textId="49578C7D" w:rsidR="003C7F11" w:rsidRPr="00BC6D44" w:rsidRDefault="003C7F11" w:rsidP="00B07B80">
      <w:pPr>
        <w:rPr>
          <w:rFonts w:ascii="Arial" w:hAnsi="Arial"/>
          <w:sz w:val="24"/>
        </w:rPr>
      </w:pPr>
    </w:p>
    <w:p w14:paraId="6FDEBF4A" w14:textId="77777777" w:rsidR="003C7F11" w:rsidRPr="00BC6D44" w:rsidRDefault="003C7F11" w:rsidP="00177922">
      <w:pPr>
        <w:pStyle w:val="Heading1"/>
        <w:rPr>
          <w:rFonts w:ascii="Arial" w:hAnsi="Arial"/>
          <w:sz w:val="24"/>
          <w:u w:val="single"/>
        </w:rPr>
      </w:pPr>
      <w:r w:rsidRPr="00BC6D44">
        <w:rPr>
          <w:rFonts w:ascii="Arial" w:hAnsi="Arial"/>
          <w:sz w:val="24"/>
          <w:u w:val="single"/>
        </w:rPr>
        <w:t>ALLOCATED FEDERAL FUNDS</w:t>
      </w:r>
    </w:p>
    <w:p w14:paraId="6FDEBF4B" w14:textId="5D35E853" w:rsidR="003C7F11" w:rsidRPr="00BC6D44" w:rsidRDefault="003C7F11" w:rsidP="00177922">
      <w:pPr>
        <w:rPr>
          <w:rFonts w:ascii="Arial" w:hAnsi="Arial"/>
          <w:sz w:val="24"/>
        </w:rPr>
      </w:pPr>
      <w:r w:rsidRPr="00BC6D44">
        <w:rPr>
          <w:rFonts w:ascii="Arial" w:hAnsi="Arial"/>
          <w:sz w:val="24"/>
        </w:rPr>
        <w:t xml:space="preserve">Includes all </w:t>
      </w:r>
      <w:bookmarkStart w:id="12" w:name="OLE_LINK3"/>
      <w:bookmarkStart w:id="13" w:name="OLE_LINK4"/>
      <w:r w:rsidRPr="00BC6D44">
        <w:rPr>
          <w:rFonts w:ascii="Arial" w:hAnsi="Arial"/>
          <w:sz w:val="24"/>
        </w:rPr>
        <w:t xml:space="preserve">federal funds allocated through the </w:t>
      </w:r>
      <w:r w:rsidR="002C608B" w:rsidRPr="00BC6D44">
        <w:rPr>
          <w:rFonts w:ascii="Arial" w:hAnsi="Arial"/>
          <w:sz w:val="24"/>
        </w:rPr>
        <w:t>Local Mental Health Authority Performance Agreement</w:t>
      </w:r>
      <w:r w:rsidRPr="00BC6D44">
        <w:rPr>
          <w:rFonts w:ascii="Arial" w:hAnsi="Arial"/>
          <w:sz w:val="24"/>
        </w:rPr>
        <w:t xml:space="preserve"> as shown on the annual allocation table</w:t>
      </w:r>
      <w:bookmarkEnd w:id="12"/>
      <w:bookmarkEnd w:id="13"/>
      <w:r w:rsidRPr="00BC6D44">
        <w:rPr>
          <w:rFonts w:ascii="Arial" w:hAnsi="Arial"/>
          <w:sz w:val="24"/>
        </w:rPr>
        <w:t>.</w:t>
      </w:r>
    </w:p>
    <w:p w14:paraId="6FDEBF4C" w14:textId="77777777" w:rsidR="003C7F11" w:rsidRPr="00BC6D44" w:rsidRDefault="003C7F11" w:rsidP="00177922">
      <w:pPr>
        <w:rPr>
          <w:rFonts w:ascii="Arial" w:hAnsi="Arial"/>
          <w:sz w:val="24"/>
        </w:rPr>
      </w:pPr>
    </w:p>
    <w:p w14:paraId="6FDEBF4D" w14:textId="77777777" w:rsidR="003C7F11" w:rsidRPr="00BC6D44" w:rsidRDefault="003C7F11" w:rsidP="00177922">
      <w:pPr>
        <w:rPr>
          <w:rFonts w:ascii="Arial" w:hAnsi="Arial"/>
          <w:b/>
          <w:sz w:val="24"/>
          <w:u w:val="single"/>
        </w:rPr>
      </w:pPr>
      <w:bookmarkStart w:id="14" w:name="_Hlk98069124"/>
      <w:r w:rsidRPr="00BC6D44">
        <w:rPr>
          <w:rFonts w:ascii="Arial" w:hAnsi="Arial"/>
          <w:b/>
          <w:sz w:val="24"/>
          <w:u w:val="single"/>
        </w:rPr>
        <w:t>Code</w:t>
      </w:r>
      <w:r w:rsidRPr="00BC6D44">
        <w:rPr>
          <w:rFonts w:ascii="Arial" w:hAnsi="Arial"/>
          <w:b/>
          <w:sz w:val="24"/>
          <w:u w:val="single"/>
        </w:rPr>
        <w:tab/>
        <w:t>Type Fund/Definition</w:t>
      </w:r>
    </w:p>
    <w:bookmarkEnd w:id="14"/>
    <w:p w14:paraId="15DBC63C" w14:textId="476D8A3D" w:rsidR="00222F42" w:rsidRPr="00BC6D44" w:rsidRDefault="00C346EF" w:rsidP="00177922">
      <w:pPr>
        <w:ind w:left="720" w:hanging="720"/>
        <w:rPr>
          <w:rFonts w:ascii="Arial" w:hAnsi="Arial"/>
          <w:b/>
          <w:sz w:val="24"/>
        </w:rPr>
      </w:pPr>
      <w:r w:rsidRPr="00BC6D44">
        <w:rPr>
          <w:rFonts w:ascii="Arial" w:hAnsi="Arial"/>
          <w:b/>
          <w:sz w:val="24"/>
        </w:rPr>
        <w:t>400</w:t>
      </w:r>
      <w:r w:rsidR="00222F42" w:rsidRPr="00BC6D44">
        <w:rPr>
          <w:rFonts w:ascii="Arial" w:hAnsi="Arial"/>
          <w:b/>
          <w:sz w:val="24"/>
        </w:rPr>
        <w:tab/>
        <w:t xml:space="preserve">Consumer Operated Services (COS) Mental Health Block Grant - ALN# 93.958 </w:t>
      </w:r>
      <w:r w:rsidR="00222F42" w:rsidRPr="00BC6D44">
        <w:rPr>
          <w:rFonts w:ascii="Arial" w:hAnsi="Arial"/>
          <w:bCs/>
          <w:sz w:val="24"/>
        </w:rPr>
        <w:t>–</w:t>
      </w:r>
      <w:r w:rsidR="00222F42" w:rsidRPr="00BC6D44">
        <w:rPr>
          <w:rFonts w:ascii="Arial" w:hAnsi="Arial"/>
          <w:b/>
          <w:sz w:val="24"/>
        </w:rPr>
        <w:t xml:space="preserve"> </w:t>
      </w:r>
      <w:r w:rsidR="002325D8" w:rsidRPr="00BC6D44">
        <w:rPr>
          <w:rFonts w:ascii="Arial" w:hAnsi="Arial"/>
          <w:bCs/>
          <w:sz w:val="24"/>
        </w:rPr>
        <w:t>Adult federal funding allocated under the Local Mental Health Authority Performance Agreement, MH/COS Statement of Work. Report funds under D.2.1.</w:t>
      </w:r>
    </w:p>
    <w:p w14:paraId="4375A47B" w14:textId="1333DC9A" w:rsidR="00222F42" w:rsidRPr="00BC6D44" w:rsidRDefault="00222F42" w:rsidP="00177922">
      <w:pPr>
        <w:ind w:left="720" w:hanging="720"/>
        <w:rPr>
          <w:rFonts w:ascii="Arial" w:hAnsi="Arial"/>
          <w:bCs/>
          <w:sz w:val="24"/>
        </w:rPr>
      </w:pPr>
    </w:p>
    <w:p w14:paraId="47A2B239" w14:textId="4AEB1288" w:rsidR="00222F42" w:rsidRPr="00BC6D44" w:rsidRDefault="00C346EF" w:rsidP="00177922">
      <w:pPr>
        <w:ind w:left="720" w:hanging="720"/>
        <w:rPr>
          <w:rFonts w:ascii="Arial" w:hAnsi="Arial"/>
          <w:bCs/>
          <w:sz w:val="24"/>
        </w:rPr>
      </w:pPr>
      <w:r w:rsidRPr="00BC6D44">
        <w:rPr>
          <w:rFonts w:ascii="Arial" w:hAnsi="Arial"/>
          <w:b/>
          <w:sz w:val="24"/>
        </w:rPr>
        <w:t>401</w:t>
      </w:r>
      <w:r w:rsidR="00222F42" w:rsidRPr="00BC6D44">
        <w:rPr>
          <w:rFonts w:ascii="Arial" w:hAnsi="Arial"/>
          <w:bCs/>
          <w:sz w:val="24"/>
        </w:rPr>
        <w:tab/>
      </w:r>
      <w:r w:rsidR="00222F42" w:rsidRPr="00BC6D44">
        <w:rPr>
          <w:rFonts w:ascii="Arial" w:hAnsi="Arial"/>
          <w:b/>
          <w:sz w:val="24"/>
        </w:rPr>
        <w:t>Outpatient Competency Restoration (OCR) Mental Health Block Grant</w:t>
      </w:r>
      <w:r w:rsidR="00626305" w:rsidRPr="00BC6D44">
        <w:rPr>
          <w:rFonts w:ascii="Arial" w:hAnsi="Arial"/>
          <w:b/>
          <w:sz w:val="24"/>
        </w:rPr>
        <w:t xml:space="preserve"> -</w:t>
      </w:r>
      <w:r w:rsidR="00222F42" w:rsidRPr="00BC6D44">
        <w:rPr>
          <w:rFonts w:ascii="Arial" w:hAnsi="Arial"/>
          <w:b/>
          <w:sz w:val="24"/>
        </w:rPr>
        <w:t xml:space="preserve"> </w:t>
      </w:r>
      <w:r w:rsidR="00626305" w:rsidRPr="00BC6D44">
        <w:rPr>
          <w:rFonts w:ascii="Arial" w:hAnsi="Arial"/>
          <w:b/>
          <w:sz w:val="24"/>
        </w:rPr>
        <w:t>ALN# 93.958</w:t>
      </w:r>
      <w:r w:rsidR="00626305" w:rsidRPr="00BC6D44">
        <w:rPr>
          <w:rFonts w:ascii="Arial" w:hAnsi="Arial"/>
          <w:bCs/>
          <w:sz w:val="24"/>
        </w:rPr>
        <w:t xml:space="preserve"> – </w:t>
      </w:r>
      <w:r w:rsidR="00BF3367" w:rsidRPr="00BC6D44">
        <w:rPr>
          <w:rFonts w:ascii="Arial" w:hAnsi="Arial"/>
          <w:bCs/>
          <w:sz w:val="24"/>
          <w:szCs w:val="24"/>
        </w:rPr>
        <w:t>(Federal portion only)</w:t>
      </w:r>
      <w:r w:rsidR="002325D8" w:rsidRPr="00BC6D44">
        <w:rPr>
          <w:rFonts w:ascii="Arial" w:hAnsi="Arial"/>
          <w:bCs/>
          <w:sz w:val="24"/>
          <w:szCs w:val="24"/>
        </w:rPr>
        <w:t xml:space="preserve"> Crisis federal funding allocated under the Local Mental Health Authority Performance Agreement, MH/OCR Statement of Work. Report funds under D.2.3.3 CMHCS - Competency Restoration.</w:t>
      </w:r>
    </w:p>
    <w:p w14:paraId="503FE37D" w14:textId="2E503B23" w:rsidR="00222F42" w:rsidRPr="00BC6D44" w:rsidRDefault="00222F42" w:rsidP="00177922">
      <w:pPr>
        <w:ind w:left="720" w:hanging="720"/>
        <w:rPr>
          <w:rFonts w:ascii="Arial" w:hAnsi="Arial"/>
          <w:b/>
          <w:sz w:val="24"/>
        </w:rPr>
      </w:pPr>
    </w:p>
    <w:p w14:paraId="56F97F50" w14:textId="66DA5156" w:rsidR="00626305" w:rsidRPr="00BC6D44" w:rsidRDefault="00C346EF" w:rsidP="00177922">
      <w:pPr>
        <w:ind w:left="720" w:hanging="720"/>
        <w:rPr>
          <w:rFonts w:ascii="Arial" w:hAnsi="Arial"/>
          <w:bCs/>
          <w:sz w:val="24"/>
          <w:szCs w:val="24"/>
        </w:rPr>
      </w:pPr>
      <w:r w:rsidRPr="00BC6D44">
        <w:rPr>
          <w:rFonts w:ascii="Arial" w:hAnsi="Arial"/>
          <w:b/>
          <w:sz w:val="24"/>
        </w:rPr>
        <w:t>402</w:t>
      </w:r>
      <w:r w:rsidR="00626305" w:rsidRPr="00BC6D44">
        <w:rPr>
          <w:rFonts w:ascii="Arial" w:hAnsi="Arial"/>
          <w:b/>
          <w:sz w:val="24"/>
        </w:rPr>
        <w:tab/>
        <w:t xml:space="preserve">Supportive Housing Rental Assistance (SHR) Mental Health Block Grant </w:t>
      </w:r>
      <w:r w:rsidR="00BF3367" w:rsidRPr="00BC6D44">
        <w:rPr>
          <w:rFonts w:ascii="Arial" w:hAnsi="Arial"/>
          <w:b/>
          <w:sz w:val="24"/>
        </w:rPr>
        <w:t>-</w:t>
      </w:r>
      <w:r w:rsidR="00626305" w:rsidRPr="00BC6D44">
        <w:rPr>
          <w:rFonts w:ascii="Arial" w:hAnsi="Arial"/>
          <w:b/>
          <w:sz w:val="24"/>
        </w:rPr>
        <w:t xml:space="preserve"> ALN#</w:t>
      </w:r>
      <w:r w:rsidR="00BF3367" w:rsidRPr="00BC6D44">
        <w:rPr>
          <w:rFonts w:ascii="Arial" w:hAnsi="Arial"/>
          <w:b/>
          <w:sz w:val="24"/>
        </w:rPr>
        <w:t xml:space="preserve"> </w:t>
      </w:r>
      <w:r w:rsidR="00626305" w:rsidRPr="00BC6D44">
        <w:rPr>
          <w:rFonts w:ascii="Arial" w:hAnsi="Arial"/>
          <w:b/>
          <w:sz w:val="24"/>
        </w:rPr>
        <w:t>93.958</w:t>
      </w:r>
      <w:r w:rsidR="00BF3367" w:rsidRPr="00BC6D44">
        <w:rPr>
          <w:rFonts w:ascii="Arial" w:hAnsi="Arial"/>
          <w:b/>
          <w:sz w:val="24"/>
        </w:rPr>
        <w:t xml:space="preserve"> </w:t>
      </w:r>
      <w:r w:rsidR="00BF3367" w:rsidRPr="00BC6D44">
        <w:rPr>
          <w:rFonts w:ascii="Arial" w:hAnsi="Arial"/>
          <w:bCs/>
          <w:sz w:val="24"/>
        </w:rPr>
        <w:t xml:space="preserve">– </w:t>
      </w:r>
      <w:r w:rsidR="00BF3367" w:rsidRPr="00BC6D44">
        <w:rPr>
          <w:rFonts w:ascii="Arial" w:hAnsi="Arial"/>
          <w:bCs/>
          <w:sz w:val="24"/>
          <w:szCs w:val="24"/>
        </w:rPr>
        <w:t>(Federal portion only)</w:t>
      </w:r>
      <w:r w:rsidR="002325D8" w:rsidRPr="00BC6D44">
        <w:rPr>
          <w:rFonts w:ascii="Arial" w:hAnsi="Arial"/>
          <w:bCs/>
          <w:sz w:val="24"/>
          <w:szCs w:val="24"/>
        </w:rPr>
        <w:t xml:space="preserve"> Adult federal funding allocated under the Local Mental Health Authority Performance Agreement, MH/SHR Statement of Work. Report funds under D.2.1.</w:t>
      </w:r>
    </w:p>
    <w:p w14:paraId="5C0BCBF0" w14:textId="4B9B939F" w:rsidR="00BF3367" w:rsidRPr="00BC6D44" w:rsidRDefault="00BF3367" w:rsidP="00177922">
      <w:pPr>
        <w:ind w:left="720" w:hanging="720"/>
        <w:rPr>
          <w:rFonts w:ascii="Arial" w:hAnsi="Arial"/>
          <w:b/>
          <w:sz w:val="24"/>
        </w:rPr>
      </w:pPr>
    </w:p>
    <w:p w14:paraId="2A7B2802" w14:textId="28E6DE5F" w:rsidR="00BF3367" w:rsidRPr="00BC6D44" w:rsidRDefault="00C346EF" w:rsidP="00177922">
      <w:pPr>
        <w:ind w:left="720" w:hanging="720"/>
        <w:rPr>
          <w:rFonts w:ascii="Arial" w:hAnsi="Arial"/>
          <w:bCs/>
          <w:sz w:val="24"/>
          <w:szCs w:val="24"/>
        </w:rPr>
      </w:pPr>
      <w:r w:rsidRPr="00BC6D44">
        <w:rPr>
          <w:rFonts w:ascii="Arial" w:hAnsi="Arial"/>
          <w:b/>
          <w:sz w:val="24"/>
        </w:rPr>
        <w:t>403</w:t>
      </w:r>
      <w:r w:rsidR="00BF3367" w:rsidRPr="00BC6D44">
        <w:rPr>
          <w:rFonts w:ascii="Arial" w:hAnsi="Arial"/>
          <w:b/>
          <w:sz w:val="24"/>
        </w:rPr>
        <w:tab/>
      </w:r>
      <w:r w:rsidR="00BF3367" w:rsidRPr="00BC6D44">
        <w:rPr>
          <w:rFonts w:ascii="Arial" w:hAnsi="Arial" w:cs="Arial"/>
          <w:b/>
          <w:sz w:val="24"/>
          <w:szCs w:val="24"/>
        </w:rPr>
        <w:t xml:space="preserve">Peer Support Re-Entry (PSR) </w:t>
      </w:r>
      <w:r w:rsidR="0036245C" w:rsidRPr="00BC6D44">
        <w:rPr>
          <w:rFonts w:ascii="Arial" w:hAnsi="Arial"/>
          <w:b/>
          <w:sz w:val="24"/>
        </w:rPr>
        <w:t>Mental Health Block Grant - ALN# 93.958</w:t>
      </w:r>
      <w:r w:rsidR="0036245C" w:rsidRPr="00BC6D44">
        <w:rPr>
          <w:rFonts w:ascii="Arial" w:hAnsi="Arial"/>
          <w:bCs/>
          <w:sz w:val="24"/>
        </w:rPr>
        <w:t xml:space="preserve"> </w:t>
      </w:r>
      <w:r w:rsidR="00BF3367" w:rsidRPr="00BC6D44">
        <w:rPr>
          <w:rFonts w:ascii="Arial" w:hAnsi="Arial" w:cs="Arial"/>
          <w:bCs/>
          <w:sz w:val="24"/>
          <w:szCs w:val="24"/>
        </w:rPr>
        <w:t>–</w:t>
      </w:r>
      <w:r w:rsidR="00BF3367" w:rsidRPr="00BC6D44">
        <w:rPr>
          <w:rFonts w:ascii="Arial" w:hAnsi="Arial" w:cs="Arial"/>
          <w:b/>
          <w:sz w:val="24"/>
          <w:szCs w:val="24"/>
        </w:rPr>
        <w:t xml:space="preserve"> </w:t>
      </w:r>
      <w:r w:rsidR="00BF3367" w:rsidRPr="00BC6D44">
        <w:rPr>
          <w:rFonts w:ascii="Arial" w:hAnsi="Arial"/>
          <w:bCs/>
          <w:sz w:val="24"/>
          <w:szCs w:val="24"/>
        </w:rPr>
        <w:t>(Federal portion only)</w:t>
      </w:r>
      <w:r w:rsidR="002325D8" w:rsidRPr="00BC6D44">
        <w:rPr>
          <w:rFonts w:ascii="Arial" w:hAnsi="Arial"/>
          <w:bCs/>
          <w:sz w:val="24"/>
          <w:szCs w:val="24"/>
        </w:rPr>
        <w:t xml:space="preserve"> Adult federal funding allocated under the Local Mental Health Authority Performance Agreement, MH/PSR Statement of Work. Report funds under D.2.1.</w:t>
      </w:r>
    </w:p>
    <w:p w14:paraId="4DCCF590" w14:textId="4AF56436" w:rsidR="00390810" w:rsidRPr="00BC6D44" w:rsidRDefault="00390810" w:rsidP="00177922">
      <w:pPr>
        <w:ind w:left="720" w:hanging="720"/>
        <w:rPr>
          <w:rFonts w:ascii="Arial" w:hAnsi="Arial"/>
          <w:b/>
          <w:sz w:val="24"/>
        </w:rPr>
      </w:pPr>
    </w:p>
    <w:p w14:paraId="43124FB9" w14:textId="2BF1DEA4" w:rsidR="00390810" w:rsidRPr="00BC6D44" w:rsidRDefault="00C346EF" w:rsidP="00177922">
      <w:pPr>
        <w:ind w:left="720" w:hanging="720"/>
        <w:rPr>
          <w:rFonts w:ascii="Arial" w:hAnsi="Arial"/>
          <w:bCs/>
          <w:sz w:val="24"/>
        </w:rPr>
      </w:pPr>
      <w:r w:rsidRPr="00BC6D44">
        <w:rPr>
          <w:rFonts w:ascii="Arial" w:hAnsi="Arial"/>
          <w:b/>
          <w:sz w:val="24"/>
        </w:rPr>
        <w:t>404</w:t>
      </w:r>
      <w:r w:rsidR="00390810" w:rsidRPr="00BC6D44">
        <w:rPr>
          <w:rFonts w:ascii="Arial" w:hAnsi="Arial"/>
          <w:b/>
          <w:sz w:val="24"/>
        </w:rPr>
        <w:tab/>
        <w:t>High Fidelity Supported Employment Services (</w:t>
      </w:r>
      <w:r w:rsidR="00F950BE" w:rsidRPr="00BC6D44">
        <w:rPr>
          <w:rFonts w:ascii="Arial" w:hAnsi="Arial"/>
          <w:b/>
          <w:sz w:val="24"/>
        </w:rPr>
        <w:t>HFSEP</w:t>
      </w:r>
      <w:r w:rsidR="00390810" w:rsidRPr="00BC6D44">
        <w:rPr>
          <w:rFonts w:ascii="Arial" w:hAnsi="Arial"/>
          <w:b/>
          <w:sz w:val="24"/>
        </w:rPr>
        <w:t xml:space="preserve">) Mental Health Block Grant - ALN# 93.958 </w:t>
      </w:r>
      <w:r w:rsidR="00390810" w:rsidRPr="00BC6D44">
        <w:rPr>
          <w:rFonts w:ascii="Arial" w:hAnsi="Arial"/>
          <w:bCs/>
          <w:sz w:val="24"/>
        </w:rPr>
        <w:t>–</w:t>
      </w:r>
      <w:r w:rsidR="00390810" w:rsidRPr="00BC6D44">
        <w:rPr>
          <w:rFonts w:ascii="Arial" w:hAnsi="Arial"/>
          <w:b/>
          <w:sz w:val="24"/>
        </w:rPr>
        <w:t xml:space="preserve"> </w:t>
      </w:r>
      <w:r w:rsidR="002325D8" w:rsidRPr="00BC6D44">
        <w:rPr>
          <w:rFonts w:ascii="Arial" w:hAnsi="Arial"/>
          <w:bCs/>
          <w:sz w:val="24"/>
        </w:rPr>
        <w:t>Adult federal funding allocated under the Local Mental Health Authority Performance Agreement, MH/HFSEP Statement of Work. Report funds under D.2.1.</w:t>
      </w:r>
    </w:p>
    <w:p w14:paraId="3913C51D" w14:textId="467DAB06" w:rsidR="00390810" w:rsidRPr="00BC6D44" w:rsidRDefault="00390810" w:rsidP="00177922">
      <w:pPr>
        <w:ind w:left="720" w:hanging="720"/>
        <w:rPr>
          <w:rFonts w:ascii="Arial" w:hAnsi="Arial"/>
          <w:b/>
          <w:sz w:val="24"/>
        </w:rPr>
      </w:pPr>
    </w:p>
    <w:p w14:paraId="39B94C79" w14:textId="074088FC" w:rsidR="00390810" w:rsidRPr="00BC6D44" w:rsidRDefault="00C346EF" w:rsidP="00390810">
      <w:pPr>
        <w:ind w:left="720" w:hanging="720"/>
        <w:rPr>
          <w:rFonts w:ascii="Arial" w:hAnsi="Arial"/>
          <w:bCs/>
          <w:sz w:val="24"/>
        </w:rPr>
      </w:pPr>
      <w:r w:rsidRPr="00BC6D44">
        <w:rPr>
          <w:rFonts w:ascii="Arial" w:hAnsi="Arial"/>
          <w:b/>
          <w:sz w:val="24"/>
        </w:rPr>
        <w:t>405</w:t>
      </w:r>
      <w:r w:rsidR="00390810" w:rsidRPr="00BC6D44">
        <w:rPr>
          <w:rFonts w:ascii="Arial" w:hAnsi="Arial"/>
          <w:b/>
          <w:sz w:val="24"/>
        </w:rPr>
        <w:tab/>
        <w:t xml:space="preserve">Job Development Supported Employment Services (JDSES) Mental Health Block Grant - ALN# 93.958 </w:t>
      </w:r>
      <w:r w:rsidR="00390810" w:rsidRPr="00BC6D44">
        <w:rPr>
          <w:rFonts w:ascii="Arial" w:hAnsi="Arial"/>
          <w:bCs/>
          <w:sz w:val="24"/>
        </w:rPr>
        <w:t>–</w:t>
      </w:r>
      <w:r w:rsidR="00390810" w:rsidRPr="00BC6D44">
        <w:rPr>
          <w:rFonts w:ascii="Arial" w:hAnsi="Arial"/>
          <w:b/>
          <w:sz w:val="24"/>
        </w:rPr>
        <w:t xml:space="preserve"> </w:t>
      </w:r>
      <w:r w:rsidR="002325D8" w:rsidRPr="00BC6D44">
        <w:rPr>
          <w:rFonts w:ascii="Arial" w:hAnsi="Arial"/>
          <w:bCs/>
          <w:sz w:val="24"/>
        </w:rPr>
        <w:t>Adult federal funding allocated under the Local Mental Health Authority Performance Agreement, MH/JDSES Statement of Work. Report funds under D.2.1.</w:t>
      </w:r>
    </w:p>
    <w:p w14:paraId="476AA3FE" w14:textId="77777777" w:rsidR="00BF3367" w:rsidRPr="00BC6D44" w:rsidRDefault="00BF3367" w:rsidP="00F950BE">
      <w:pPr>
        <w:rPr>
          <w:rFonts w:ascii="Arial" w:hAnsi="Arial"/>
          <w:b/>
          <w:sz w:val="24"/>
        </w:rPr>
      </w:pPr>
    </w:p>
    <w:p w14:paraId="6FDEBF4E" w14:textId="22585FDE" w:rsidR="003C7F11" w:rsidRPr="00BC6D44" w:rsidRDefault="003C7F11" w:rsidP="00177922">
      <w:pPr>
        <w:ind w:left="720" w:hanging="720"/>
        <w:rPr>
          <w:rFonts w:ascii="Arial" w:hAnsi="Arial"/>
          <w:sz w:val="24"/>
        </w:rPr>
      </w:pPr>
      <w:r w:rsidRPr="00BC6D44">
        <w:rPr>
          <w:rFonts w:ascii="Arial" w:hAnsi="Arial"/>
          <w:b/>
          <w:sz w:val="24"/>
        </w:rPr>
        <w:t>781</w:t>
      </w:r>
      <w:r w:rsidRPr="00BC6D44">
        <w:rPr>
          <w:rFonts w:ascii="Arial" w:hAnsi="Arial"/>
          <w:b/>
        </w:rPr>
        <w:tab/>
      </w:r>
      <w:r w:rsidR="0046019E" w:rsidRPr="00BC6D44">
        <w:rPr>
          <w:rFonts w:ascii="Arial" w:hAnsi="Arial"/>
          <w:b/>
          <w:sz w:val="24"/>
        </w:rPr>
        <w:t xml:space="preserve">Performance Contract Notebook (PCN) </w:t>
      </w:r>
      <w:r w:rsidRPr="00BC6D44">
        <w:rPr>
          <w:rFonts w:ascii="Arial" w:hAnsi="Arial"/>
          <w:b/>
          <w:sz w:val="24"/>
        </w:rPr>
        <w:t>TANF to Title XX</w:t>
      </w:r>
      <w:r w:rsidR="0046019E" w:rsidRPr="00BC6D44">
        <w:rPr>
          <w:rFonts w:ascii="Arial" w:hAnsi="Arial"/>
          <w:b/>
          <w:sz w:val="24"/>
        </w:rPr>
        <w:t>, F22</w:t>
      </w:r>
      <w:r w:rsidRPr="00BC6D44">
        <w:rPr>
          <w:rFonts w:ascii="Arial" w:hAnsi="Arial"/>
          <w:b/>
          <w:sz w:val="24"/>
        </w:rPr>
        <w:t xml:space="preserve"> </w:t>
      </w:r>
      <w:r w:rsidR="0046019E" w:rsidRPr="00BC6D44">
        <w:rPr>
          <w:rFonts w:ascii="Arial" w:hAnsi="Arial"/>
          <w:b/>
          <w:sz w:val="24"/>
        </w:rPr>
        <w:t>–</w:t>
      </w:r>
      <w:r w:rsidRPr="00BC6D44">
        <w:rPr>
          <w:rFonts w:ascii="Arial" w:hAnsi="Arial"/>
          <w:b/>
          <w:sz w:val="24"/>
        </w:rPr>
        <w:t xml:space="preserve"> </w:t>
      </w:r>
      <w:r w:rsidR="0046019E" w:rsidRPr="00BC6D44">
        <w:rPr>
          <w:rFonts w:ascii="Arial" w:hAnsi="Arial"/>
          <w:b/>
          <w:sz w:val="24"/>
        </w:rPr>
        <w:t>ALN#</w:t>
      </w:r>
      <w:r w:rsidRPr="00BC6D44">
        <w:rPr>
          <w:rFonts w:ascii="Arial" w:hAnsi="Arial"/>
          <w:b/>
          <w:sz w:val="24"/>
        </w:rPr>
        <w:t xml:space="preserve"> 93.558</w:t>
      </w:r>
      <w:r w:rsidRPr="00BC6D44">
        <w:rPr>
          <w:rFonts w:ascii="Arial" w:hAnsi="Arial"/>
          <w:sz w:val="24"/>
        </w:rPr>
        <w:t xml:space="preserve"> - </w:t>
      </w:r>
      <w:r w:rsidR="002325D8" w:rsidRPr="00BC6D44">
        <w:rPr>
          <w:rFonts w:ascii="Arial" w:hAnsi="Arial"/>
          <w:sz w:val="24"/>
        </w:rPr>
        <w:t xml:space="preserve">Adult, and Child federal funding allocated under Local Mental Health Authority Performance Agreement, MH/PCN Statement of Work. Report funds under D.2.1 and D.2.2. </w:t>
      </w:r>
    </w:p>
    <w:p w14:paraId="6FDEBF4F" w14:textId="77777777" w:rsidR="003C7F11" w:rsidRPr="00BC6D44" w:rsidRDefault="003C7F11" w:rsidP="00177922">
      <w:pPr>
        <w:rPr>
          <w:rFonts w:ascii="Arial" w:hAnsi="Arial"/>
          <w:sz w:val="24"/>
        </w:rPr>
      </w:pPr>
    </w:p>
    <w:p w14:paraId="6FDEBF50" w14:textId="557D8ADD" w:rsidR="003C7F11" w:rsidRPr="00BC6D44" w:rsidRDefault="003C7F11" w:rsidP="00177922">
      <w:pPr>
        <w:ind w:left="720" w:hanging="720"/>
        <w:rPr>
          <w:rFonts w:ascii="Arial" w:hAnsi="Arial"/>
          <w:sz w:val="24"/>
        </w:rPr>
      </w:pPr>
      <w:r w:rsidRPr="00BC6D44">
        <w:rPr>
          <w:rFonts w:ascii="Arial" w:hAnsi="Arial"/>
          <w:b/>
          <w:sz w:val="24"/>
        </w:rPr>
        <w:t>782</w:t>
      </w:r>
      <w:r w:rsidRPr="00BC6D44">
        <w:rPr>
          <w:rFonts w:ascii="Arial" w:hAnsi="Arial"/>
          <w:b/>
          <w:sz w:val="24"/>
        </w:rPr>
        <w:tab/>
      </w:r>
      <w:r w:rsidR="0046019E" w:rsidRPr="00BC6D44">
        <w:rPr>
          <w:rFonts w:ascii="Arial" w:hAnsi="Arial"/>
          <w:b/>
          <w:sz w:val="24"/>
        </w:rPr>
        <w:t xml:space="preserve">Performance Contract Notebook (PCN) </w:t>
      </w:r>
      <w:r w:rsidRPr="00BC6D44">
        <w:rPr>
          <w:rFonts w:ascii="Arial" w:hAnsi="Arial"/>
          <w:b/>
          <w:sz w:val="24"/>
        </w:rPr>
        <w:t xml:space="preserve">Title XX, Social Services Block Grant </w:t>
      </w:r>
      <w:r w:rsidR="0046019E" w:rsidRPr="00BC6D44">
        <w:rPr>
          <w:rFonts w:ascii="Arial" w:hAnsi="Arial"/>
          <w:b/>
          <w:sz w:val="24"/>
        </w:rPr>
        <w:t>–</w:t>
      </w:r>
      <w:r w:rsidRPr="00BC6D44">
        <w:rPr>
          <w:rFonts w:ascii="Arial" w:hAnsi="Arial"/>
          <w:b/>
          <w:sz w:val="24"/>
        </w:rPr>
        <w:t xml:space="preserve"> </w:t>
      </w:r>
      <w:r w:rsidR="0046019E" w:rsidRPr="00BC6D44">
        <w:rPr>
          <w:rFonts w:ascii="Arial" w:hAnsi="Arial"/>
          <w:b/>
          <w:sz w:val="24"/>
        </w:rPr>
        <w:t>ALN#</w:t>
      </w:r>
      <w:r w:rsidRPr="00BC6D44">
        <w:rPr>
          <w:rFonts w:ascii="Arial" w:hAnsi="Arial"/>
          <w:b/>
          <w:sz w:val="24"/>
        </w:rPr>
        <w:t xml:space="preserve"> 93.667</w:t>
      </w:r>
      <w:r w:rsidRPr="00BC6D44">
        <w:rPr>
          <w:rFonts w:ascii="Arial" w:hAnsi="Arial"/>
          <w:sz w:val="24"/>
        </w:rPr>
        <w:t xml:space="preserve"> - </w:t>
      </w:r>
      <w:r w:rsidR="002325D8" w:rsidRPr="00BC6D44">
        <w:rPr>
          <w:rFonts w:ascii="Arial" w:hAnsi="Arial"/>
          <w:sz w:val="24"/>
        </w:rPr>
        <w:t>Adult, and Crisis federal funding allocated under Local Mental Health Authority Performance Agreement, MH/PCN Statement of Work. Report funds under D.2.1 and D.2.3.</w:t>
      </w:r>
    </w:p>
    <w:p w14:paraId="6FDEBF51" w14:textId="77777777" w:rsidR="003C7F11" w:rsidRPr="00BC6D44" w:rsidRDefault="003C7F11" w:rsidP="00177922">
      <w:pPr>
        <w:rPr>
          <w:rFonts w:ascii="Arial" w:hAnsi="Arial"/>
          <w:sz w:val="24"/>
        </w:rPr>
      </w:pPr>
    </w:p>
    <w:p w14:paraId="6FDEBF52" w14:textId="3C5F5046" w:rsidR="003C7F11" w:rsidRPr="00BC6D44" w:rsidRDefault="003C7F11" w:rsidP="00177922">
      <w:pPr>
        <w:ind w:left="720" w:hanging="720"/>
        <w:rPr>
          <w:rFonts w:ascii="Arial" w:hAnsi="Arial"/>
          <w:sz w:val="24"/>
        </w:rPr>
      </w:pPr>
      <w:r w:rsidRPr="00BC6D44">
        <w:rPr>
          <w:rFonts w:ascii="Arial" w:hAnsi="Arial"/>
          <w:b/>
          <w:sz w:val="24"/>
        </w:rPr>
        <w:t>783</w:t>
      </w:r>
      <w:r w:rsidRPr="00BC6D44">
        <w:rPr>
          <w:rFonts w:ascii="Arial" w:hAnsi="Arial"/>
          <w:b/>
          <w:sz w:val="24"/>
        </w:rPr>
        <w:tab/>
      </w:r>
      <w:r w:rsidR="008706FA" w:rsidRPr="00BC6D44">
        <w:rPr>
          <w:rFonts w:ascii="Arial" w:hAnsi="Arial"/>
          <w:b/>
          <w:sz w:val="24"/>
        </w:rPr>
        <w:t xml:space="preserve">Performance Contract Notebook (PCN) </w:t>
      </w:r>
      <w:r w:rsidRPr="00BC6D44">
        <w:rPr>
          <w:rFonts w:ascii="Arial" w:hAnsi="Arial"/>
          <w:b/>
          <w:sz w:val="24"/>
        </w:rPr>
        <w:t xml:space="preserve">Mental Health Block Grant </w:t>
      </w:r>
      <w:r w:rsidR="0046019E" w:rsidRPr="00BC6D44">
        <w:rPr>
          <w:rFonts w:ascii="Arial" w:hAnsi="Arial"/>
          <w:b/>
          <w:sz w:val="24"/>
        </w:rPr>
        <w:t>–</w:t>
      </w:r>
      <w:r w:rsidRPr="00BC6D44">
        <w:rPr>
          <w:rFonts w:ascii="Arial" w:hAnsi="Arial"/>
          <w:b/>
          <w:sz w:val="24"/>
        </w:rPr>
        <w:t xml:space="preserve"> </w:t>
      </w:r>
      <w:r w:rsidR="0046019E" w:rsidRPr="00BC6D44">
        <w:rPr>
          <w:rFonts w:ascii="Arial" w:hAnsi="Arial"/>
          <w:b/>
          <w:sz w:val="24"/>
        </w:rPr>
        <w:t xml:space="preserve">ALN# </w:t>
      </w:r>
      <w:r w:rsidRPr="00BC6D44">
        <w:rPr>
          <w:rFonts w:ascii="Arial" w:hAnsi="Arial"/>
          <w:b/>
          <w:sz w:val="24"/>
        </w:rPr>
        <w:t>93.958</w:t>
      </w:r>
      <w:r w:rsidRPr="00BC6D44">
        <w:rPr>
          <w:rFonts w:ascii="Arial" w:hAnsi="Arial"/>
          <w:sz w:val="24"/>
        </w:rPr>
        <w:t xml:space="preserve"> - </w:t>
      </w:r>
      <w:r w:rsidR="004D09CD" w:rsidRPr="00BC6D44">
        <w:rPr>
          <w:rFonts w:ascii="Arial" w:hAnsi="Arial"/>
          <w:sz w:val="24"/>
        </w:rPr>
        <w:t>Adult, and Child federal funding allocated under Local Mental Health Authority Performance Agreement, MH/PCN Statement of Work. Report funds under D.2.1 and D.2.2.</w:t>
      </w:r>
    </w:p>
    <w:p w14:paraId="53386B31" w14:textId="1709006E" w:rsidR="00B14498" w:rsidRPr="00BC6D44" w:rsidRDefault="00B14498" w:rsidP="004D09CD">
      <w:pPr>
        <w:rPr>
          <w:rFonts w:ascii="Arial" w:hAnsi="Arial"/>
          <w:strike/>
          <w:sz w:val="24"/>
        </w:rPr>
      </w:pPr>
    </w:p>
    <w:p w14:paraId="29F35B53" w14:textId="164D2057" w:rsidR="00B14498" w:rsidRPr="00BC6D44" w:rsidRDefault="00B14498" w:rsidP="00FD1893">
      <w:pPr>
        <w:ind w:left="720" w:hanging="720"/>
        <w:rPr>
          <w:rFonts w:ascii="Arial" w:hAnsi="Arial"/>
          <w:b/>
          <w:bCs/>
          <w:sz w:val="24"/>
        </w:rPr>
      </w:pPr>
      <w:r w:rsidRPr="00BC6D44">
        <w:rPr>
          <w:rFonts w:ascii="Arial" w:hAnsi="Arial"/>
          <w:b/>
          <w:bCs/>
          <w:sz w:val="24"/>
        </w:rPr>
        <w:t>789</w:t>
      </w:r>
      <w:r w:rsidRPr="00BC6D44">
        <w:rPr>
          <w:rFonts w:ascii="Arial" w:hAnsi="Arial"/>
          <w:b/>
          <w:bCs/>
          <w:sz w:val="24"/>
        </w:rPr>
        <w:tab/>
        <w:t>Total Allocated Federal Funds</w:t>
      </w:r>
    </w:p>
    <w:p w14:paraId="6FDEBF55" w14:textId="77777777" w:rsidR="006C01BC" w:rsidRPr="00BC6D44" w:rsidRDefault="006C01BC" w:rsidP="00177922">
      <w:pPr>
        <w:ind w:left="720" w:hanging="720"/>
        <w:rPr>
          <w:rFonts w:ascii="Arial" w:hAnsi="Arial"/>
          <w:sz w:val="24"/>
        </w:rPr>
      </w:pPr>
    </w:p>
    <w:p w14:paraId="6FDEBF56" w14:textId="77777777" w:rsidR="003C7F11" w:rsidRPr="00BC6D44" w:rsidRDefault="003C7F11" w:rsidP="00177922">
      <w:pPr>
        <w:pStyle w:val="BodyTextIndent3"/>
        <w:ind w:left="0" w:firstLine="0"/>
      </w:pPr>
    </w:p>
    <w:p w14:paraId="5C8A24EA" w14:textId="2F62DCB8" w:rsidR="000B07DE" w:rsidRPr="00BC6D44" w:rsidRDefault="000B07DE" w:rsidP="000B07DE">
      <w:pPr>
        <w:ind w:left="720" w:hanging="720"/>
        <w:outlineLvl w:val="0"/>
        <w:rPr>
          <w:rFonts w:ascii="Arial" w:hAnsi="Arial"/>
          <w:b/>
          <w:sz w:val="24"/>
          <w:u w:val="single"/>
        </w:rPr>
      </w:pPr>
      <w:r w:rsidRPr="00BC6D44">
        <w:rPr>
          <w:rFonts w:ascii="Arial" w:hAnsi="Arial"/>
          <w:b/>
          <w:sz w:val="24"/>
          <w:u w:val="single"/>
        </w:rPr>
        <w:t>MEDICAID PROGRAMS</w:t>
      </w:r>
    </w:p>
    <w:p w14:paraId="7EBA5D40" w14:textId="7597F1B3" w:rsidR="00B14498" w:rsidRPr="00BC6D44" w:rsidRDefault="00B14498" w:rsidP="00F54908">
      <w:pPr>
        <w:rPr>
          <w:rFonts w:ascii="Arial" w:hAnsi="Arial" w:cs="Arial"/>
          <w:sz w:val="24"/>
          <w:szCs w:val="24"/>
        </w:rPr>
      </w:pPr>
      <w:r w:rsidRPr="00BC6D44">
        <w:rPr>
          <w:rFonts w:ascii="Arial" w:hAnsi="Arial" w:cs="Arial"/>
          <w:sz w:val="24"/>
          <w:szCs w:val="24"/>
        </w:rPr>
        <w:t>Includes</w:t>
      </w:r>
      <w:r w:rsidR="00432A99" w:rsidRPr="00BC6D44">
        <w:rPr>
          <w:rFonts w:ascii="Arial" w:hAnsi="Arial" w:cs="Arial"/>
          <w:sz w:val="24"/>
          <w:szCs w:val="24"/>
        </w:rPr>
        <w:t xml:space="preserve"> federal funds earned participating in Medicaid grants or programs.</w:t>
      </w:r>
    </w:p>
    <w:p w14:paraId="63B63B3C" w14:textId="77777777" w:rsidR="00B14498" w:rsidRPr="00BC6D44" w:rsidRDefault="00B14498" w:rsidP="000B07DE">
      <w:pPr>
        <w:ind w:left="720" w:hanging="720"/>
        <w:outlineLvl w:val="0"/>
        <w:rPr>
          <w:rFonts w:ascii="Arial" w:hAnsi="Arial"/>
          <w:b/>
          <w:sz w:val="24"/>
          <w:u w:val="single"/>
        </w:rPr>
      </w:pPr>
    </w:p>
    <w:p w14:paraId="4462C1C2" w14:textId="77777777" w:rsidR="00B14498" w:rsidRPr="00BC6D44" w:rsidRDefault="00B14498" w:rsidP="00B14498">
      <w:pPr>
        <w:rPr>
          <w:rFonts w:ascii="Arial" w:hAnsi="Arial"/>
          <w:b/>
          <w:sz w:val="24"/>
          <w:u w:val="single"/>
        </w:rPr>
      </w:pPr>
      <w:r w:rsidRPr="00BC6D44">
        <w:rPr>
          <w:rFonts w:ascii="Arial" w:hAnsi="Arial"/>
          <w:b/>
          <w:sz w:val="24"/>
          <w:u w:val="single"/>
        </w:rPr>
        <w:t>Code</w:t>
      </w:r>
      <w:r w:rsidRPr="00BC6D44">
        <w:rPr>
          <w:rFonts w:ascii="Arial" w:hAnsi="Arial"/>
          <w:b/>
          <w:sz w:val="24"/>
          <w:u w:val="single"/>
        </w:rPr>
        <w:tab/>
        <w:t>Type Fund/Definition</w:t>
      </w:r>
    </w:p>
    <w:p w14:paraId="2AF1E8B7" w14:textId="4F98F953" w:rsidR="000B07DE" w:rsidRPr="00BC6D44" w:rsidRDefault="00B14498" w:rsidP="000B07DE">
      <w:pPr>
        <w:rPr>
          <w:rFonts w:ascii="Arial" w:hAnsi="Arial"/>
          <w:bCs/>
          <w:sz w:val="24"/>
        </w:rPr>
      </w:pPr>
      <w:r w:rsidRPr="00BC6D44">
        <w:rPr>
          <w:rFonts w:ascii="Arial" w:hAnsi="Arial"/>
          <w:b/>
          <w:sz w:val="24"/>
        </w:rPr>
        <w:t>500</w:t>
      </w:r>
      <w:r w:rsidR="000B07DE" w:rsidRPr="00BC6D44">
        <w:rPr>
          <w:rFonts w:ascii="Arial" w:hAnsi="Arial"/>
          <w:b/>
          <w:sz w:val="24"/>
        </w:rPr>
        <w:tab/>
        <w:t xml:space="preserve">Other </w:t>
      </w:r>
      <w:r w:rsidR="000B07DE" w:rsidRPr="00BC6D44">
        <w:rPr>
          <w:rFonts w:ascii="Arial" w:hAnsi="Arial"/>
          <w:bCs/>
          <w:sz w:val="24"/>
        </w:rPr>
        <w:t>–</w:t>
      </w:r>
      <w:r w:rsidR="000B07DE" w:rsidRPr="00BC6D44">
        <w:rPr>
          <w:rFonts w:ascii="Arial" w:hAnsi="Arial"/>
          <w:b/>
          <w:sz w:val="24"/>
        </w:rPr>
        <w:t xml:space="preserve"> </w:t>
      </w:r>
      <w:r w:rsidR="004D09CD" w:rsidRPr="00BC6D44">
        <w:rPr>
          <w:rFonts w:ascii="Arial" w:hAnsi="Arial"/>
          <w:bCs/>
          <w:sz w:val="24"/>
        </w:rPr>
        <w:t>Any other Medicaid Program not otherwise specified.</w:t>
      </w:r>
    </w:p>
    <w:p w14:paraId="41B5E1BC" w14:textId="77777777" w:rsidR="00B14498" w:rsidRPr="00BC6D44" w:rsidRDefault="00B14498" w:rsidP="000B07DE">
      <w:pPr>
        <w:rPr>
          <w:rFonts w:ascii="Arial" w:hAnsi="Arial"/>
          <w:b/>
          <w:sz w:val="24"/>
        </w:rPr>
      </w:pPr>
    </w:p>
    <w:p w14:paraId="6B5F0898" w14:textId="097570F0" w:rsidR="00B14498" w:rsidRPr="00BC6D44" w:rsidRDefault="00B14498" w:rsidP="004D09CD">
      <w:pPr>
        <w:ind w:left="720" w:hanging="720"/>
        <w:rPr>
          <w:rFonts w:ascii="Arial" w:hAnsi="Arial"/>
          <w:bCs/>
          <w:sz w:val="24"/>
        </w:rPr>
      </w:pPr>
      <w:r w:rsidRPr="00BC6D44">
        <w:rPr>
          <w:rFonts w:ascii="Arial" w:hAnsi="Arial"/>
          <w:b/>
          <w:sz w:val="24"/>
        </w:rPr>
        <w:t>501</w:t>
      </w:r>
      <w:r w:rsidRPr="00BC6D44">
        <w:rPr>
          <w:rFonts w:ascii="Arial" w:hAnsi="Arial"/>
          <w:b/>
          <w:sz w:val="24"/>
        </w:rPr>
        <w:tab/>
        <w:t xml:space="preserve">Money Follows the Person Rebalancing Demonstration, ALN# 93.791 </w:t>
      </w:r>
      <w:r w:rsidRPr="00BC6D44">
        <w:rPr>
          <w:rFonts w:ascii="Arial" w:hAnsi="Arial"/>
          <w:bCs/>
          <w:sz w:val="24"/>
        </w:rPr>
        <w:t>–</w:t>
      </w:r>
      <w:r w:rsidRPr="00BC6D44">
        <w:rPr>
          <w:rFonts w:ascii="Arial" w:hAnsi="Arial"/>
          <w:b/>
          <w:sz w:val="24"/>
        </w:rPr>
        <w:t xml:space="preserve"> </w:t>
      </w:r>
      <w:r w:rsidR="004D09CD" w:rsidRPr="00BC6D44">
        <w:rPr>
          <w:rFonts w:ascii="Arial" w:hAnsi="Arial"/>
          <w:bCs/>
          <w:sz w:val="24"/>
        </w:rPr>
        <w:t>Money Follows the Person (MFP) Rebalancing Demonstration.</w:t>
      </w:r>
    </w:p>
    <w:p w14:paraId="65594BA2" w14:textId="1912E0CF" w:rsidR="00B14498" w:rsidRPr="00BC6D44" w:rsidRDefault="00B14498" w:rsidP="000B07DE">
      <w:pPr>
        <w:rPr>
          <w:rFonts w:ascii="Arial" w:hAnsi="Arial"/>
          <w:b/>
          <w:sz w:val="24"/>
        </w:rPr>
      </w:pPr>
    </w:p>
    <w:p w14:paraId="044733A7" w14:textId="34B8CB8B" w:rsidR="00B14498" w:rsidRPr="00BC6D44" w:rsidRDefault="00B14498" w:rsidP="000B07DE">
      <w:pPr>
        <w:rPr>
          <w:rFonts w:ascii="Arial" w:hAnsi="Arial"/>
          <w:bCs/>
          <w:sz w:val="24"/>
        </w:rPr>
      </w:pPr>
      <w:r w:rsidRPr="00BC6D44">
        <w:rPr>
          <w:rFonts w:ascii="Arial" w:hAnsi="Arial"/>
          <w:b/>
          <w:sz w:val="24"/>
        </w:rPr>
        <w:t>774</w:t>
      </w:r>
      <w:r w:rsidRPr="00BC6D44">
        <w:rPr>
          <w:rFonts w:ascii="Arial" w:hAnsi="Arial"/>
          <w:b/>
          <w:sz w:val="24"/>
        </w:rPr>
        <w:tab/>
        <w:t xml:space="preserve">Medicaid Administrative Claiming </w:t>
      </w:r>
      <w:r w:rsidRPr="00BC6D44">
        <w:rPr>
          <w:rFonts w:ascii="Arial" w:hAnsi="Arial"/>
          <w:bCs/>
          <w:sz w:val="24"/>
        </w:rPr>
        <w:t>–</w:t>
      </w:r>
      <w:r w:rsidRPr="00BC6D44">
        <w:rPr>
          <w:rFonts w:ascii="Arial" w:hAnsi="Arial"/>
          <w:b/>
          <w:sz w:val="24"/>
        </w:rPr>
        <w:t xml:space="preserve"> </w:t>
      </w:r>
      <w:r w:rsidR="004D09CD" w:rsidRPr="00BC6D44">
        <w:rPr>
          <w:rFonts w:ascii="Arial" w:hAnsi="Arial"/>
          <w:bCs/>
          <w:sz w:val="24"/>
        </w:rPr>
        <w:t>Medicaid Administrative Claiming (MAC).</w:t>
      </w:r>
    </w:p>
    <w:p w14:paraId="72ABB686" w14:textId="7012ADF5" w:rsidR="00B14498" w:rsidRPr="00BC6D44" w:rsidRDefault="00B14498" w:rsidP="000B07DE">
      <w:pPr>
        <w:rPr>
          <w:rFonts w:ascii="Arial" w:hAnsi="Arial"/>
          <w:b/>
          <w:sz w:val="24"/>
        </w:rPr>
      </w:pPr>
    </w:p>
    <w:p w14:paraId="17A87143" w14:textId="105F8183" w:rsidR="00B14498" w:rsidRPr="00BC6D44" w:rsidRDefault="00B14498" w:rsidP="000B07DE">
      <w:pPr>
        <w:rPr>
          <w:rFonts w:ascii="Arial" w:hAnsi="Arial"/>
          <w:bCs/>
          <w:sz w:val="24"/>
        </w:rPr>
      </w:pPr>
      <w:r w:rsidRPr="00BC6D44">
        <w:rPr>
          <w:rFonts w:ascii="Arial" w:hAnsi="Arial"/>
          <w:b/>
          <w:sz w:val="24"/>
        </w:rPr>
        <w:t>775</w:t>
      </w:r>
      <w:r w:rsidRPr="00BC6D44">
        <w:rPr>
          <w:rFonts w:ascii="Arial" w:hAnsi="Arial"/>
          <w:b/>
          <w:sz w:val="24"/>
        </w:rPr>
        <w:tab/>
        <w:t xml:space="preserve">Medicaid Managed Care </w:t>
      </w:r>
      <w:r w:rsidRPr="00BC6D44">
        <w:rPr>
          <w:rFonts w:ascii="Arial" w:hAnsi="Arial"/>
          <w:bCs/>
          <w:sz w:val="24"/>
        </w:rPr>
        <w:t>–</w:t>
      </w:r>
      <w:r w:rsidRPr="00BC6D44">
        <w:rPr>
          <w:rFonts w:ascii="Arial" w:hAnsi="Arial"/>
          <w:b/>
          <w:sz w:val="24"/>
        </w:rPr>
        <w:t xml:space="preserve"> </w:t>
      </w:r>
      <w:r w:rsidR="004D09CD" w:rsidRPr="00BC6D44">
        <w:rPr>
          <w:rFonts w:ascii="Arial" w:hAnsi="Arial"/>
          <w:bCs/>
          <w:sz w:val="24"/>
        </w:rPr>
        <w:t>Medicaid funds paid by Managed Care Organizations.</w:t>
      </w:r>
    </w:p>
    <w:p w14:paraId="5B372817" w14:textId="5F1C27D3" w:rsidR="00B14498" w:rsidRPr="00BC6D44" w:rsidRDefault="00B14498" w:rsidP="000B07DE">
      <w:pPr>
        <w:rPr>
          <w:rFonts w:ascii="Arial" w:hAnsi="Arial"/>
          <w:b/>
          <w:sz w:val="24"/>
        </w:rPr>
      </w:pPr>
    </w:p>
    <w:p w14:paraId="5630A1C4" w14:textId="0B8AE266" w:rsidR="00B14498" w:rsidRPr="00BC6D44" w:rsidRDefault="00B14498" w:rsidP="004C4BEF">
      <w:pPr>
        <w:ind w:left="720" w:hanging="720"/>
        <w:rPr>
          <w:rFonts w:ascii="Arial" w:hAnsi="Arial"/>
          <w:bCs/>
          <w:sz w:val="24"/>
        </w:rPr>
      </w:pPr>
      <w:r w:rsidRPr="00BC6D44">
        <w:rPr>
          <w:rFonts w:ascii="Arial" w:hAnsi="Arial"/>
          <w:b/>
          <w:sz w:val="24"/>
        </w:rPr>
        <w:t>776</w:t>
      </w:r>
      <w:r w:rsidRPr="00BC6D44">
        <w:rPr>
          <w:rFonts w:ascii="Arial" w:hAnsi="Arial"/>
          <w:b/>
          <w:sz w:val="24"/>
        </w:rPr>
        <w:tab/>
      </w:r>
      <w:r w:rsidR="000355C8" w:rsidRPr="00BC6D44">
        <w:rPr>
          <w:rFonts w:ascii="Arial" w:hAnsi="Arial"/>
          <w:b/>
          <w:sz w:val="24"/>
        </w:rPr>
        <w:t xml:space="preserve">TMHP </w:t>
      </w:r>
      <w:r w:rsidR="00B922D6" w:rsidRPr="00BC6D44">
        <w:rPr>
          <w:rFonts w:ascii="Arial" w:hAnsi="Arial"/>
          <w:b/>
          <w:sz w:val="24"/>
        </w:rPr>
        <w:t xml:space="preserve">Fee for Service </w:t>
      </w:r>
      <w:r w:rsidR="00B922D6" w:rsidRPr="00BC6D44">
        <w:rPr>
          <w:rFonts w:ascii="Arial" w:hAnsi="Arial"/>
          <w:bCs/>
          <w:sz w:val="24"/>
        </w:rPr>
        <w:t>–</w:t>
      </w:r>
      <w:r w:rsidR="00B922D6" w:rsidRPr="00BC6D44">
        <w:rPr>
          <w:rFonts w:ascii="Arial" w:hAnsi="Arial"/>
          <w:b/>
          <w:sz w:val="24"/>
        </w:rPr>
        <w:t xml:space="preserve"> </w:t>
      </w:r>
      <w:r w:rsidR="004D09CD" w:rsidRPr="00BC6D44">
        <w:rPr>
          <w:rFonts w:ascii="Arial" w:hAnsi="Arial"/>
          <w:bCs/>
          <w:sz w:val="24"/>
        </w:rPr>
        <w:t>Medicaid funds paid under the Medicaid Fee-for-Service Program.</w:t>
      </w:r>
    </w:p>
    <w:p w14:paraId="15DC0751" w14:textId="04B1F6B9" w:rsidR="00B922D6" w:rsidRPr="00BC6D44" w:rsidRDefault="00B922D6" w:rsidP="000B07DE">
      <w:pPr>
        <w:rPr>
          <w:rFonts w:ascii="Arial" w:hAnsi="Arial"/>
          <w:b/>
          <w:sz w:val="24"/>
        </w:rPr>
      </w:pPr>
    </w:p>
    <w:p w14:paraId="3A52D8FF" w14:textId="05EF0821" w:rsidR="00B922D6" w:rsidRPr="00BC6D44" w:rsidRDefault="00B922D6" w:rsidP="00777B1B">
      <w:pPr>
        <w:ind w:left="720" w:hanging="720"/>
        <w:rPr>
          <w:rFonts w:ascii="Arial" w:hAnsi="Arial"/>
          <w:bCs/>
          <w:sz w:val="24"/>
        </w:rPr>
      </w:pPr>
      <w:r w:rsidRPr="00BC6D44">
        <w:rPr>
          <w:rFonts w:ascii="Arial" w:hAnsi="Arial"/>
          <w:b/>
          <w:sz w:val="24"/>
        </w:rPr>
        <w:t>777</w:t>
      </w:r>
      <w:r w:rsidRPr="00BC6D44">
        <w:rPr>
          <w:rFonts w:ascii="Arial" w:hAnsi="Arial"/>
          <w:b/>
          <w:sz w:val="24"/>
        </w:rPr>
        <w:tab/>
      </w:r>
      <w:r w:rsidR="00400B55" w:rsidRPr="00BC6D44">
        <w:rPr>
          <w:rFonts w:ascii="Arial" w:hAnsi="Arial"/>
          <w:b/>
          <w:sz w:val="24"/>
        </w:rPr>
        <w:t>1115 Waiver (BHS DPP and PHP CCP)</w:t>
      </w:r>
      <w:r w:rsidRPr="00BC6D44">
        <w:rPr>
          <w:rFonts w:ascii="Arial" w:hAnsi="Arial"/>
          <w:bCs/>
          <w:sz w:val="24"/>
        </w:rPr>
        <w:t>–</w:t>
      </w:r>
      <w:r w:rsidRPr="00BC6D44">
        <w:rPr>
          <w:rFonts w:ascii="Arial" w:hAnsi="Arial"/>
          <w:b/>
          <w:sz w:val="24"/>
        </w:rPr>
        <w:t xml:space="preserve"> </w:t>
      </w:r>
      <w:r w:rsidR="004D09CD" w:rsidRPr="00BC6D44">
        <w:rPr>
          <w:rFonts w:ascii="Arial" w:hAnsi="Arial"/>
          <w:bCs/>
          <w:sz w:val="24"/>
        </w:rPr>
        <w:t>Medicaid funds paid by the Secretary of the Health and Human Services under Section 1115 of the Social Security Act.</w:t>
      </w:r>
    </w:p>
    <w:p w14:paraId="2F781723" w14:textId="0DFFFAA2" w:rsidR="00B922D6" w:rsidRPr="00BC6D44" w:rsidRDefault="00B922D6" w:rsidP="000B07DE">
      <w:pPr>
        <w:rPr>
          <w:rFonts w:ascii="Arial" w:hAnsi="Arial"/>
          <w:bCs/>
          <w:sz w:val="24"/>
        </w:rPr>
      </w:pPr>
    </w:p>
    <w:p w14:paraId="303ECB34" w14:textId="576075C9" w:rsidR="00B922D6" w:rsidRPr="00BC6D44" w:rsidRDefault="00B922D6" w:rsidP="00777B1B">
      <w:pPr>
        <w:ind w:left="720" w:hanging="720"/>
        <w:rPr>
          <w:rFonts w:ascii="Arial" w:hAnsi="Arial"/>
          <w:bCs/>
          <w:sz w:val="24"/>
        </w:rPr>
      </w:pPr>
      <w:r w:rsidRPr="00BC6D44">
        <w:rPr>
          <w:rFonts w:ascii="Arial" w:hAnsi="Arial"/>
          <w:b/>
          <w:sz w:val="24"/>
        </w:rPr>
        <w:t>778</w:t>
      </w:r>
      <w:r w:rsidRPr="00BC6D44">
        <w:rPr>
          <w:rFonts w:ascii="Arial" w:hAnsi="Arial"/>
          <w:b/>
          <w:sz w:val="24"/>
        </w:rPr>
        <w:tab/>
        <w:t xml:space="preserve">Other State Plan Amendments / Waiver Programs </w:t>
      </w:r>
      <w:r w:rsidRPr="00BC6D44">
        <w:rPr>
          <w:rFonts w:ascii="Arial" w:hAnsi="Arial"/>
          <w:bCs/>
          <w:sz w:val="24"/>
        </w:rPr>
        <w:t>–</w:t>
      </w:r>
      <w:r w:rsidRPr="00BC6D44">
        <w:rPr>
          <w:rFonts w:ascii="Arial" w:hAnsi="Arial"/>
          <w:b/>
          <w:sz w:val="24"/>
        </w:rPr>
        <w:t xml:space="preserve"> </w:t>
      </w:r>
      <w:r w:rsidR="004D09CD" w:rsidRPr="00BC6D44">
        <w:rPr>
          <w:rFonts w:ascii="Arial" w:hAnsi="Arial"/>
          <w:bCs/>
          <w:sz w:val="24"/>
        </w:rPr>
        <w:t>Medicaid funds paid under specified state plan amendments or Medicaid waiver programs (e.g., Youth Empowerment Services Waiver (YES) and Home and Community-Based Services - Adult Mental Health (HCBS-AMH) programs.</w:t>
      </w:r>
      <w:r w:rsidR="00471430" w:rsidRPr="00BC6D44">
        <w:rPr>
          <w:rFonts w:ascii="Arial" w:hAnsi="Arial"/>
          <w:bCs/>
          <w:sz w:val="24"/>
        </w:rPr>
        <w:t xml:space="preserve"> This</w:t>
      </w:r>
      <w:r w:rsidR="004E386D" w:rsidRPr="00BC6D44">
        <w:rPr>
          <w:rFonts w:ascii="Arial" w:hAnsi="Arial"/>
          <w:bCs/>
          <w:sz w:val="24"/>
        </w:rPr>
        <w:t xml:space="preserve"> </w:t>
      </w:r>
      <w:r w:rsidR="00A50C09" w:rsidRPr="00BC6D44">
        <w:rPr>
          <w:rFonts w:ascii="Arial" w:hAnsi="Arial"/>
          <w:bCs/>
          <w:sz w:val="24"/>
        </w:rPr>
        <w:t xml:space="preserve">row </w:t>
      </w:r>
      <w:r w:rsidR="00471430" w:rsidRPr="00BC6D44">
        <w:rPr>
          <w:rFonts w:ascii="Arial" w:hAnsi="Arial"/>
          <w:bCs/>
          <w:sz w:val="24"/>
        </w:rPr>
        <w:t>also includes IDD waivers such as Home and Community</w:t>
      </w:r>
      <w:r w:rsidR="0040000D" w:rsidRPr="00BC6D44">
        <w:rPr>
          <w:rFonts w:ascii="Arial" w:hAnsi="Arial"/>
          <w:bCs/>
          <w:sz w:val="24"/>
        </w:rPr>
        <w:t>-b</w:t>
      </w:r>
      <w:r w:rsidR="00471430" w:rsidRPr="00BC6D44">
        <w:rPr>
          <w:rFonts w:ascii="Arial" w:hAnsi="Arial"/>
          <w:bCs/>
          <w:sz w:val="24"/>
        </w:rPr>
        <w:t>ased Services (HCS),</w:t>
      </w:r>
      <w:r w:rsidR="00B25447" w:rsidRPr="00BC6D44">
        <w:rPr>
          <w:rFonts w:ascii="Arial" w:hAnsi="Arial"/>
          <w:bCs/>
          <w:sz w:val="24"/>
        </w:rPr>
        <w:t xml:space="preserve"> Texas Home Living (TxHmL), and Intermediate Care Facilities (ICF).</w:t>
      </w:r>
    </w:p>
    <w:p w14:paraId="350B7AA3" w14:textId="5239810B" w:rsidR="00B922D6" w:rsidRPr="00BC6D44" w:rsidRDefault="00B922D6" w:rsidP="000B07DE">
      <w:pPr>
        <w:rPr>
          <w:rFonts w:ascii="Arial" w:hAnsi="Arial"/>
          <w:bCs/>
          <w:sz w:val="24"/>
        </w:rPr>
      </w:pPr>
    </w:p>
    <w:p w14:paraId="03185BA4" w14:textId="218BECEE" w:rsidR="00B922D6" w:rsidRPr="00BC6D44" w:rsidRDefault="00B922D6" w:rsidP="000B07DE">
      <w:pPr>
        <w:rPr>
          <w:rFonts w:ascii="Arial" w:hAnsi="Arial"/>
          <w:b/>
          <w:sz w:val="24"/>
        </w:rPr>
      </w:pPr>
      <w:r w:rsidRPr="00BC6D44">
        <w:rPr>
          <w:rFonts w:ascii="Arial" w:hAnsi="Arial"/>
          <w:b/>
          <w:sz w:val="24"/>
        </w:rPr>
        <w:t>779</w:t>
      </w:r>
      <w:r w:rsidRPr="00BC6D44">
        <w:rPr>
          <w:rFonts w:ascii="Arial" w:hAnsi="Arial"/>
          <w:b/>
          <w:sz w:val="24"/>
        </w:rPr>
        <w:tab/>
        <w:t xml:space="preserve">Total Medicaid Programs </w:t>
      </w:r>
    </w:p>
    <w:p w14:paraId="47849024" w14:textId="77777777" w:rsidR="00B922D6" w:rsidRPr="00BC6D44" w:rsidRDefault="00B922D6" w:rsidP="000B07DE">
      <w:pPr>
        <w:rPr>
          <w:rFonts w:ascii="Arial" w:hAnsi="Arial"/>
          <w:b/>
          <w:sz w:val="24"/>
        </w:rPr>
      </w:pPr>
    </w:p>
    <w:p w14:paraId="31D69F6D" w14:textId="77777777" w:rsidR="000B07DE" w:rsidRPr="00BC6D44" w:rsidRDefault="000B07DE" w:rsidP="000B07DE">
      <w:pPr>
        <w:rPr>
          <w:rFonts w:ascii="Arial" w:hAnsi="Arial"/>
          <w:b/>
          <w:sz w:val="24"/>
        </w:rPr>
      </w:pPr>
    </w:p>
    <w:p w14:paraId="6FDEBF57" w14:textId="07F8DD2C" w:rsidR="003C7F11" w:rsidRPr="00BC6D44" w:rsidRDefault="003C7F11" w:rsidP="000B07DE">
      <w:pPr>
        <w:outlineLvl w:val="0"/>
        <w:rPr>
          <w:rFonts w:ascii="Arial" w:hAnsi="Arial"/>
          <w:b/>
          <w:sz w:val="24"/>
          <w:u w:val="single"/>
        </w:rPr>
      </w:pPr>
      <w:r w:rsidRPr="00BC6D44">
        <w:rPr>
          <w:rFonts w:ascii="Arial" w:hAnsi="Arial"/>
          <w:b/>
          <w:sz w:val="24"/>
          <w:u w:val="single"/>
        </w:rPr>
        <w:t>OTHER FEDERAL FUNDS</w:t>
      </w:r>
    </w:p>
    <w:p w14:paraId="6FDEBF5A" w14:textId="0F084006" w:rsidR="003C7F11" w:rsidRPr="00BC6D44" w:rsidRDefault="00F017DA" w:rsidP="00177922">
      <w:pPr>
        <w:rPr>
          <w:rFonts w:ascii="Arial" w:hAnsi="Arial"/>
          <w:sz w:val="24"/>
        </w:rPr>
      </w:pPr>
      <w:r w:rsidRPr="00BC6D44">
        <w:rPr>
          <w:rFonts w:ascii="Arial" w:hAnsi="Arial"/>
          <w:sz w:val="24"/>
        </w:rPr>
        <w:t xml:space="preserve">Includes </w:t>
      </w:r>
      <w:r w:rsidR="00432A99" w:rsidRPr="00BC6D44">
        <w:rPr>
          <w:rFonts w:ascii="Arial" w:hAnsi="Arial" w:cs="Arial"/>
          <w:sz w:val="24"/>
          <w:szCs w:val="24"/>
        </w:rPr>
        <w:t>federal funds earned participating in non-Medicaid grants or programs.</w:t>
      </w:r>
    </w:p>
    <w:p w14:paraId="4A8CDE13" w14:textId="77777777" w:rsidR="00B503A6" w:rsidRPr="00BC6D44" w:rsidRDefault="00B503A6" w:rsidP="00177922">
      <w:pPr>
        <w:rPr>
          <w:rFonts w:ascii="Arial" w:hAnsi="Arial"/>
          <w:sz w:val="24"/>
        </w:rPr>
      </w:pPr>
    </w:p>
    <w:p w14:paraId="6FDEBF5B" w14:textId="77777777" w:rsidR="003C7F11" w:rsidRPr="00BC6D44" w:rsidRDefault="003C7F11" w:rsidP="00177922">
      <w:pPr>
        <w:rPr>
          <w:rFonts w:ascii="Arial" w:hAnsi="Arial"/>
          <w:b/>
          <w:sz w:val="24"/>
        </w:rPr>
      </w:pPr>
      <w:r w:rsidRPr="00BC6D44">
        <w:rPr>
          <w:rFonts w:ascii="Arial" w:hAnsi="Arial"/>
          <w:b/>
          <w:sz w:val="24"/>
          <w:u w:val="single"/>
        </w:rPr>
        <w:t>Code</w:t>
      </w:r>
      <w:r w:rsidRPr="00BC6D44">
        <w:rPr>
          <w:rFonts w:ascii="Arial" w:hAnsi="Arial"/>
          <w:b/>
          <w:sz w:val="24"/>
          <w:u w:val="single"/>
        </w:rPr>
        <w:tab/>
        <w:t>Type Fund/Definition</w:t>
      </w:r>
    </w:p>
    <w:p w14:paraId="1BC3A368" w14:textId="4A1ADCAE" w:rsidR="00196C9D" w:rsidRPr="00BC6D44" w:rsidRDefault="004D09CD" w:rsidP="00177922">
      <w:pPr>
        <w:ind w:left="720" w:hanging="720"/>
        <w:rPr>
          <w:rFonts w:ascii="Arial" w:hAnsi="Arial"/>
          <w:b/>
          <w:sz w:val="24"/>
        </w:rPr>
      </w:pPr>
      <w:r w:rsidRPr="00BC6D44">
        <w:rPr>
          <w:rFonts w:ascii="Arial" w:hAnsi="Arial"/>
          <w:b/>
          <w:sz w:val="24"/>
        </w:rPr>
        <w:t>6</w:t>
      </w:r>
      <w:r w:rsidR="00196C9D" w:rsidRPr="00BC6D44">
        <w:rPr>
          <w:rFonts w:ascii="Arial" w:hAnsi="Arial"/>
          <w:b/>
          <w:sz w:val="24"/>
        </w:rPr>
        <w:t>00</w:t>
      </w:r>
      <w:r w:rsidR="00196C9D" w:rsidRPr="00BC6D44">
        <w:rPr>
          <w:rFonts w:ascii="Arial" w:hAnsi="Arial"/>
          <w:b/>
          <w:sz w:val="24"/>
        </w:rPr>
        <w:tab/>
        <w:t>Other</w:t>
      </w:r>
      <w:r w:rsidRPr="00BC6D44">
        <w:rPr>
          <w:rFonts w:ascii="Arial" w:hAnsi="Arial"/>
          <w:b/>
          <w:sz w:val="24"/>
        </w:rPr>
        <w:t xml:space="preserve"> </w:t>
      </w:r>
      <w:r w:rsidRPr="00BC6D44">
        <w:rPr>
          <w:rFonts w:ascii="Arial" w:hAnsi="Arial"/>
          <w:bCs/>
          <w:sz w:val="24"/>
        </w:rPr>
        <w:t>–</w:t>
      </w:r>
      <w:r w:rsidRPr="00BC6D44">
        <w:rPr>
          <w:rFonts w:ascii="Arial" w:hAnsi="Arial"/>
          <w:b/>
          <w:sz w:val="24"/>
        </w:rPr>
        <w:t xml:space="preserve"> </w:t>
      </w:r>
      <w:r w:rsidRPr="00BC6D44">
        <w:rPr>
          <w:rFonts w:ascii="Arial" w:hAnsi="Arial"/>
          <w:bCs/>
          <w:sz w:val="24"/>
        </w:rPr>
        <w:t>Other federal funding paid for the purpose of providing services in areas of the state impacted by a federally-declared disaster(s).</w:t>
      </w:r>
    </w:p>
    <w:p w14:paraId="0B3058BC" w14:textId="77777777" w:rsidR="00196C9D" w:rsidRPr="00BC6D44" w:rsidRDefault="00196C9D" w:rsidP="00177922">
      <w:pPr>
        <w:ind w:left="720" w:hanging="720"/>
        <w:rPr>
          <w:rFonts w:ascii="Arial" w:hAnsi="Arial"/>
          <w:b/>
          <w:sz w:val="24"/>
        </w:rPr>
      </w:pPr>
    </w:p>
    <w:p w14:paraId="7D66E15E" w14:textId="71CBBC32" w:rsidR="00196C9D" w:rsidRPr="00BC6D44" w:rsidRDefault="00196C9D" w:rsidP="00177922">
      <w:pPr>
        <w:ind w:left="720" w:hanging="720"/>
        <w:rPr>
          <w:rFonts w:ascii="Arial" w:hAnsi="Arial"/>
          <w:bCs/>
          <w:sz w:val="24"/>
        </w:rPr>
      </w:pPr>
      <w:r w:rsidRPr="00BC6D44">
        <w:rPr>
          <w:rFonts w:ascii="Arial" w:hAnsi="Arial"/>
          <w:b/>
          <w:sz w:val="24"/>
        </w:rPr>
        <w:t>734</w:t>
      </w:r>
      <w:r w:rsidRPr="00BC6D44">
        <w:rPr>
          <w:rFonts w:ascii="Arial" w:hAnsi="Arial"/>
          <w:b/>
          <w:sz w:val="24"/>
        </w:rPr>
        <w:tab/>
        <w:t xml:space="preserve">PASRR Evaluations </w:t>
      </w:r>
      <w:r w:rsidRPr="00BC6D44">
        <w:rPr>
          <w:rFonts w:ascii="Arial" w:hAnsi="Arial"/>
          <w:bCs/>
          <w:sz w:val="24"/>
        </w:rPr>
        <w:t xml:space="preserve">– </w:t>
      </w:r>
      <w:r w:rsidR="000F00F6" w:rsidRPr="00BC6D44">
        <w:rPr>
          <w:rFonts w:ascii="Arial" w:hAnsi="Arial"/>
          <w:bCs/>
          <w:sz w:val="24"/>
        </w:rPr>
        <w:t>Other federal funding paid for performing Pre-Admission Screening and Resident Review (PASRR) Evaluations (PEs). Report funds under D.2.1.1 MHS Adult-Outpatient Services, D.2.1.1.b - Screening and Eligibility.</w:t>
      </w:r>
    </w:p>
    <w:p w14:paraId="1922B287" w14:textId="70F00D56" w:rsidR="00196C9D" w:rsidRPr="00BC6D44" w:rsidRDefault="00196C9D" w:rsidP="00177922">
      <w:pPr>
        <w:ind w:left="720" w:hanging="720"/>
        <w:rPr>
          <w:rFonts w:ascii="Arial" w:hAnsi="Arial"/>
          <w:b/>
          <w:sz w:val="24"/>
        </w:rPr>
      </w:pPr>
    </w:p>
    <w:p w14:paraId="443C9015" w14:textId="2CF4F181" w:rsidR="00196C9D" w:rsidRPr="00BC6D44" w:rsidRDefault="00196C9D" w:rsidP="00177922">
      <w:pPr>
        <w:ind w:left="720" w:hanging="720"/>
        <w:rPr>
          <w:rFonts w:ascii="Arial" w:hAnsi="Arial"/>
          <w:bCs/>
          <w:sz w:val="24"/>
        </w:rPr>
      </w:pPr>
      <w:r w:rsidRPr="00BC6D44">
        <w:rPr>
          <w:rFonts w:ascii="Arial" w:hAnsi="Arial"/>
          <w:b/>
          <w:sz w:val="24"/>
        </w:rPr>
        <w:t>736</w:t>
      </w:r>
      <w:r w:rsidRPr="00BC6D44">
        <w:rPr>
          <w:rFonts w:ascii="Arial" w:hAnsi="Arial"/>
          <w:b/>
          <w:sz w:val="24"/>
        </w:rPr>
        <w:tab/>
        <w:t xml:space="preserve">Grant Programs, Block Grants for Community Mental Health, ALN # 93.958 </w:t>
      </w:r>
      <w:r w:rsidRPr="00BC6D44">
        <w:rPr>
          <w:rFonts w:ascii="Arial" w:hAnsi="Arial"/>
          <w:bCs/>
          <w:sz w:val="24"/>
        </w:rPr>
        <w:t>–</w:t>
      </w:r>
      <w:r w:rsidRPr="00BC6D44">
        <w:rPr>
          <w:rFonts w:ascii="Arial" w:hAnsi="Arial"/>
          <w:b/>
          <w:sz w:val="24"/>
        </w:rPr>
        <w:t xml:space="preserve"> </w:t>
      </w:r>
      <w:r w:rsidR="000F00F6" w:rsidRPr="00BC6D44">
        <w:rPr>
          <w:rFonts w:ascii="Arial" w:hAnsi="Arial"/>
          <w:bCs/>
          <w:sz w:val="24"/>
        </w:rPr>
        <w:t xml:space="preserve">Other federal funding paid as part Block Grants for Community Mental Health Services, which consist of grant agreements separate from </w:t>
      </w:r>
      <w:r w:rsidR="00777B1B" w:rsidRPr="00BC6D44">
        <w:rPr>
          <w:rFonts w:ascii="Arial" w:hAnsi="Arial"/>
          <w:bCs/>
          <w:sz w:val="24"/>
        </w:rPr>
        <w:t>the Local</w:t>
      </w:r>
      <w:r w:rsidR="000F00F6" w:rsidRPr="00BC6D44">
        <w:rPr>
          <w:rFonts w:ascii="Arial" w:hAnsi="Arial"/>
          <w:bCs/>
          <w:sz w:val="24"/>
        </w:rPr>
        <w:t xml:space="preserve"> Mental Health Authority Performance Agreement (e.g., Coordinated Specialty Care (CSC) and Recovery-Focused Clubhouse (CLUB) programs).</w:t>
      </w:r>
    </w:p>
    <w:p w14:paraId="569BC966" w14:textId="673D2EB8" w:rsidR="00196C9D" w:rsidRPr="00BC6D44" w:rsidRDefault="00196C9D" w:rsidP="00177922">
      <w:pPr>
        <w:ind w:left="720" w:hanging="720"/>
        <w:rPr>
          <w:rFonts w:ascii="Arial" w:hAnsi="Arial"/>
          <w:b/>
          <w:sz w:val="24"/>
        </w:rPr>
      </w:pPr>
    </w:p>
    <w:p w14:paraId="31362861" w14:textId="45D8A569" w:rsidR="00196C9D" w:rsidRPr="00BC6D44" w:rsidRDefault="00196C9D" w:rsidP="00177922">
      <w:pPr>
        <w:ind w:left="720" w:hanging="720"/>
        <w:rPr>
          <w:rFonts w:ascii="Arial" w:hAnsi="Arial"/>
          <w:bCs/>
          <w:sz w:val="24"/>
        </w:rPr>
      </w:pPr>
      <w:r w:rsidRPr="00BC6D44">
        <w:rPr>
          <w:rFonts w:ascii="Arial" w:hAnsi="Arial"/>
          <w:b/>
          <w:sz w:val="24"/>
        </w:rPr>
        <w:t>738</w:t>
      </w:r>
      <w:r w:rsidRPr="00BC6D44">
        <w:rPr>
          <w:rFonts w:ascii="Arial" w:hAnsi="Arial"/>
          <w:b/>
          <w:sz w:val="24"/>
        </w:rPr>
        <w:tab/>
        <w:t xml:space="preserve">Federal Emergency Management Agency Crisis Counseling, ALN # 97.032 </w:t>
      </w:r>
      <w:r w:rsidRPr="00BC6D44">
        <w:rPr>
          <w:rFonts w:ascii="Arial" w:hAnsi="Arial"/>
          <w:bCs/>
          <w:sz w:val="24"/>
        </w:rPr>
        <w:t xml:space="preserve">– </w:t>
      </w:r>
      <w:r w:rsidR="000F00F6" w:rsidRPr="00BC6D44">
        <w:rPr>
          <w:rFonts w:ascii="Arial" w:hAnsi="Arial"/>
          <w:bCs/>
          <w:sz w:val="24"/>
        </w:rPr>
        <w:t>Other federal funding paid for the purpose of providing services in areas of the state impacted by a federally-declared disaster(s).</w:t>
      </w:r>
    </w:p>
    <w:p w14:paraId="637FB060" w14:textId="2C9A0316" w:rsidR="00196C9D" w:rsidRPr="00BC6D44" w:rsidRDefault="00196C9D" w:rsidP="00177922">
      <w:pPr>
        <w:ind w:left="720" w:hanging="720"/>
        <w:rPr>
          <w:rFonts w:ascii="Arial" w:hAnsi="Arial"/>
          <w:b/>
          <w:sz w:val="24"/>
        </w:rPr>
      </w:pPr>
    </w:p>
    <w:p w14:paraId="2B7524DB" w14:textId="40073127" w:rsidR="00196C9D" w:rsidRPr="00BC6D44" w:rsidRDefault="00196C9D" w:rsidP="00177922">
      <w:pPr>
        <w:ind w:left="720" w:hanging="720"/>
        <w:rPr>
          <w:rFonts w:ascii="Arial" w:hAnsi="Arial"/>
          <w:bCs/>
          <w:sz w:val="24"/>
        </w:rPr>
      </w:pPr>
      <w:r w:rsidRPr="00BC6D44">
        <w:rPr>
          <w:rFonts w:ascii="Arial" w:hAnsi="Arial"/>
          <w:b/>
          <w:sz w:val="24"/>
        </w:rPr>
        <w:t>739</w:t>
      </w:r>
      <w:r w:rsidRPr="00BC6D44">
        <w:rPr>
          <w:rFonts w:ascii="Arial" w:hAnsi="Arial"/>
          <w:b/>
          <w:sz w:val="24"/>
        </w:rPr>
        <w:tab/>
        <w:t xml:space="preserve">SA &amp; MH Projects of Regional and National Significance, ALN # 93.243 </w:t>
      </w:r>
      <w:r w:rsidRPr="00BC6D44">
        <w:rPr>
          <w:rFonts w:ascii="Arial" w:hAnsi="Arial"/>
          <w:bCs/>
          <w:sz w:val="24"/>
        </w:rPr>
        <w:t xml:space="preserve">– </w:t>
      </w:r>
      <w:r w:rsidR="000F00F6" w:rsidRPr="00BC6D44">
        <w:rPr>
          <w:rFonts w:ascii="Arial" w:hAnsi="Arial"/>
          <w:bCs/>
          <w:sz w:val="24"/>
        </w:rPr>
        <w:t>Other federal funding paid as part of discretionary grant that are Substance Abuse and Mental Health Services Projects of Regional and National Significance.</w:t>
      </w:r>
    </w:p>
    <w:p w14:paraId="12EC6C93" w14:textId="56FF7725" w:rsidR="00196C9D" w:rsidRPr="00BC6D44" w:rsidRDefault="00196C9D" w:rsidP="00177922">
      <w:pPr>
        <w:ind w:left="720" w:hanging="720"/>
        <w:rPr>
          <w:rFonts w:ascii="Arial" w:hAnsi="Arial"/>
          <w:bCs/>
          <w:sz w:val="24"/>
        </w:rPr>
      </w:pPr>
    </w:p>
    <w:p w14:paraId="218ABD0E" w14:textId="14D18BD3" w:rsidR="00196C9D" w:rsidRPr="00BC6D44" w:rsidRDefault="00196C9D" w:rsidP="00177922">
      <w:pPr>
        <w:ind w:left="720" w:hanging="720"/>
        <w:rPr>
          <w:rFonts w:ascii="Arial" w:hAnsi="Arial"/>
          <w:bCs/>
          <w:sz w:val="24"/>
        </w:rPr>
      </w:pPr>
      <w:r w:rsidRPr="00BC6D44">
        <w:rPr>
          <w:rFonts w:ascii="Arial" w:hAnsi="Arial"/>
          <w:b/>
          <w:sz w:val="24"/>
        </w:rPr>
        <w:t>742</w:t>
      </w:r>
      <w:r w:rsidRPr="00BC6D44">
        <w:rPr>
          <w:rFonts w:ascii="Arial" w:hAnsi="Arial"/>
          <w:b/>
          <w:sz w:val="24"/>
        </w:rPr>
        <w:tab/>
        <w:t xml:space="preserve">Other Federal </w:t>
      </w:r>
      <w:r w:rsidRPr="00BC6D44">
        <w:rPr>
          <w:rFonts w:ascii="Arial" w:hAnsi="Arial"/>
          <w:bCs/>
          <w:sz w:val="24"/>
        </w:rPr>
        <w:t xml:space="preserve">– </w:t>
      </w:r>
      <w:r w:rsidR="000F00F6" w:rsidRPr="00BC6D44">
        <w:rPr>
          <w:rFonts w:ascii="Arial" w:hAnsi="Arial"/>
          <w:bCs/>
          <w:sz w:val="24"/>
        </w:rPr>
        <w:t>Any other federal funding not otherwise specified.</w:t>
      </w:r>
    </w:p>
    <w:p w14:paraId="304D9F55" w14:textId="14C83855" w:rsidR="00196C9D" w:rsidRPr="00BC6D44" w:rsidRDefault="00196C9D" w:rsidP="00177922">
      <w:pPr>
        <w:ind w:left="720" w:hanging="720"/>
        <w:rPr>
          <w:rFonts w:ascii="Arial" w:hAnsi="Arial"/>
          <w:bCs/>
          <w:sz w:val="24"/>
        </w:rPr>
      </w:pPr>
    </w:p>
    <w:p w14:paraId="6025D371" w14:textId="08B3CA6B" w:rsidR="00196C9D" w:rsidRPr="00BC6D44" w:rsidRDefault="00196C9D" w:rsidP="00177922">
      <w:pPr>
        <w:ind w:left="720" w:hanging="720"/>
        <w:rPr>
          <w:rFonts w:ascii="Arial" w:hAnsi="Arial"/>
          <w:bCs/>
          <w:sz w:val="24"/>
        </w:rPr>
      </w:pPr>
      <w:r w:rsidRPr="00BC6D44">
        <w:rPr>
          <w:rFonts w:ascii="Arial" w:hAnsi="Arial"/>
          <w:b/>
          <w:sz w:val="24"/>
        </w:rPr>
        <w:t>743</w:t>
      </w:r>
      <w:r w:rsidRPr="00BC6D44">
        <w:rPr>
          <w:rFonts w:ascii="Arial" w:hAnsi="Arial"/>
          <w:b/>
          <w:sz w:val="24"/>
        </w:rPr>
        <w:tab/>
        <w:t xml:space="preserve">PATH, AL# 93.150 (D.2.1 - Adult) </w:t>
      </w:r>
      <w:r w:rsidRPr="00BC6D44">
        <w:rPr>
          <w:rFonts w:ascii="Arial" w:hAnsi="Arial"/>
          <w:bCs/>
          <w:sz w:val="24"/>
        </w:rPr>
        <w:t xml:space="preserve">– </w:t>
      </w:r>
      <w:r w:rsidR="000F00F6" w:rsidRPr="00BC6D44">
        <w:rPr>
          <w:rFonts w:ascii="Arial" w:hAnsi="Arial"/>
          <w:bCs/>
          <w:sz w:val="24"/>
        </w:rPr>
        <w:t>Other federal funding paid under the Projects for Assistance in Transition from Homelessness (PATH) grant program. Report funds under D.2.1.</w:t>
      </w:r>
    </w:p>
    <w:p w14:paraId="0115FFBF" w14:textId="66F0C493" w:rsidR="00196C9D" w:rsidRPr="00BC6D44" w:rsidRDefault="00196C9D" w:rsidP="00177922">
      <w:pPr>
        <w:ind w:left="720" w:hanging="720"/>
        <w:rPr>
          <w:rFonts w:ascii="Arial" w:hAnsi="Arial"/>
          <w:bCs/>
          <w:sz w:val="24"/>
        </w:rPr>
      </w:pPr>
    </w:p>
    <w:p w14:paraId="72BB561D" w14:textId="11CCE0C8" w:rsidR="00BE7B52" w:rsidRPr="00BC6D44" w:rsidRDefault="00BE7B52" w:rsidP="00177922">
      <w:pPr>
        <w:ind w:left="720" w:hanging="720"/>
        <w:rPr>
          <w:rFonts w:ascii="Arial" w:hAnsi="Arial"/>
          <w:bCs/>
          <w:sz w:val="24"/>
        </w:rPr>
      </w:pPr>
    </w:p>
    <w:p w14:paraId="7BD82082" w14:textId="24C37CCF" w:rsidR="00BE7B52" w:rsidRPr="00BC6D44" w:rsidRDefault="00BE7B52" w:rsidP="00177922">
      <w:pPr>
        <w:ind w:left="720" w:hanging="720"/>
        <w:rPr>
          <w:rFonts w:ascii="Arial" w:hAnsi="Arial"/>
          <w:b/>
          <w:sz w:val="24"/>
        </w:rPr>
      </w:pPr>
      <w:r w:rsidRPr="00BC6D44">
        <w:rPr>
          <w:rFonts w:ascii="Arial" w:hAnsi="Arial"/>
          <w:b/>
          <w:sz w:val="24"/>
        </w:rPr>
        <w:t>749</w:t>
      </w:r>
      <w:r w:rsidRPr="00BC6D44">
        <w:rPr>
          <w:rFonts w:ascii="Arial" w:hAnsi="Arial"/>
          <w:b/>
          <w:sz w:val="24"/>
        </w:rPr>
        <w:tab/>
        <w:t>Total Other Federal Funds</w:t>
      </w:r>
    </w:p>
    <w:p w14:paraId="7A97CA97" w14:textId="77777777" w:rsidR="00B503A6" w:rsidRPr="00BC6D44" w:rsidRDefault="00B503A6" w:rsidP="00177922">
      <w:pPr>
        <w:ind w:left="720" w:hanging="720"/>
        <w:rPr>
          <w:rFonts w:ascii="Arial" w:hAnsi="Arial"/>
          <w:b/>
          <w:sz w:val="24"/>
        </w:rPr>
      </w:pPr>
    </w:p>
    <w:p w14:paraId="6FDEBF7E" w14:textId="77777777" w:rsidR="003C7F11" w:rsidRPr="00BC6D44" w:rsidRDefault="003C7F11" w:rsidP="00177922">
      <w:pPr>
        <w:rPr>
          <w:rFonts w:ascii="Arial" w:hAnsi="Arial"/>
          <w:sz w:val="24"/>
        </w:rPr>
      </w:pPr>
    </w:p>
    <w:p w14:paraId="6FDEBF7F" w14:textId="19B8850F" w:rsidR="003C7F11" w:rsidRPr="00BC6D44" w:rsidRDefault="003C7F11" w:rsidP="00177922">
      <w:pPr>
        <w:outlineLvl w:val="0"/>
        <w:rPr>
          <w:rFonts w:ascii="Arial" w:hAnsi="Arial"/>
          <w:b/>
          <w:sz w:val="24"/>
          <w:u w:val="single"/>
        </w:rPr>
      </w:pPr>
      <w:bookmarkStart w:id="15" w:name="_Hlk98075585"/>
      <w:r w:rsidRPr="00BC6D44">
        <w:rPr>
          <w:rFonts w:ascii="Arial" w:hAnsi="Arial"/>
          <w:b/>
          <w:sz w:val="24"/>
          <w:u w:val="single"/>
        </w:rPr>
        <w:t xml:space="preserve">OTHER STATE </w:t>
      </w:r>
      <w:r w:rsidR="00186521" w:rsidRPr="00BC6D44">
        <w:rPr>
          <w:rFonts w:ascii="Arial" w:hAnsi="Arial"/>
          <w:b/>
          <w:sz w:val="24"/>
          <w:u w:val="single"/>
        </w:rPr>
        <w:t xml:space="preserve">AGENCIES </w:t>
      </w:r>
    </w:p>
    <w:bookmarkEnd w:id="15"/>
    <w:p w14:paraId="6FDEBF80" w14:textId="6EAA1436" w:rsidR="003C7F11" w:rsidRPr="00BC6D44" w:rsidRDefault="003C7F11" w:rsidP="00177922">
      <w:pPr>
        <w:rPr>
          <w:rFonts w:ascii="Arial" w:hAnsi="Arial"/>
          <w:sz w:val="24"/>
        </w:rPr>
      </w:pPr>
      <w:r w:rsidRPr="00BC6D44">
        <w:rPr>
          <w:rFonts w:ascii="Arial" w:hAnsi="Arial"/>
          <w:sz w:val="24"/>
        </w:rPr>
        <w:t xml:space="preserve">Used to report grants, contracts or other arrangement between state agencies and </w:t>
      </w:r>
      <w:r w:rsidR="00721DED" w:rsidRPr="00BC6D44">
        <w:rPr>
          <w:rFonts w:ascii="Arial" w:hAnsi="Arial"/>
          <w:sz w:val="24"/>
        </w:rPr>
        <w:t>Grantee</w:t>
      </w:r>
      <w:r w:rsidRPr="00BC6D44">
        <w:rPr>
          <w:rFonts w:ascii="Arial" w:hAnsi="Arial"/>
          <w:sz w:val="24"/>
        </w:rPr>
        <w:t xml:space="preserve"> for specified services.</w:t>
      </w:r>
    </w:p>
    <w:p w14:paraId="6FDEBF81" w14:textId="77777777" w:rsidR="003C7F11" w:rsidRPr="00BC6D44" w:rsidRDefault="003C7F11" w:rsidP="00177922">
      <w:pPr>
        <w:rPr>
          <w:rFonts w:ascii="Arial" w:hAnsi="Arial"/>
          <w:sz w:val="24"/>
        </w:rPr>
      </w:pPr>
    </w:p>
    <w:p w14:paraId="6FDEBF82" w14:textId="77777777" w:rsidR="003C7F11" w:rsidRPr="00BC6D44" w:rsidRDefault="003C7F11" w:rsidP="00177922">
      <w:pPr>
        <w:rPr>
          <w:rFonts w:ascii="Arial" w:hAnsi="Arial"/>
          <w:b/>
          <w:sz w:val="24"/>
        </w:rPr>
      </w:pPr>
      <w:r w:rsidRPr="00BC6D44">
        <w:rPr>
          <w:rFonts w:ascii="Arial" w:hAnsi="Arial"/>
          <w:b/>
          <w:sz w:val="24"/>
          <w:u w:val="single"/>
        </w:rPr>
        <w:t>Code</w:t>
      </w:r>
      <w:r w:rsidRPr="00BC6D44">
        <w:rPr>
          <w:rFonts w:ascii="Arial" w:hAnsi="Arial"/>
          <w:b/>
          <w:sz w:val="24"/>
          <w:u w:val="single"/>
        </w:rPr>
        <w:tab/>
        <w:t>Type Fund/Definition</w:t>
      </w:r>
    </w:p>
    <w:p w14:paraId="2A963FBF" w14:textId="2052A673" w:rsidR="000471A7" w:rsidRPr="00BC6D44" w:rsidRDefault="003C7F11" w:rsidP="00777B01">
      <w:pPr>
        <w:ind w:left="720" w:hanging="720"/>
        <w:rPr>
          <w:rFonts w:ascii="Arial" w:hAnsi="Arial"/>
          <w:bCs/>
          <w:sz w:val="24"/>
        </w:rPr>
      </w:pPr>
      <w:r w:rsidRPr="00BC6D44">
        <w:rPr>
          <w:rFonts w:ascii="Arial" w:hAnsi="Arial"/>
          <w:b/>
          <w:sz w:val="24"/>
        </w:rPr>
        <w:t>710</w:t>
      </w:r>
      <w:r w:rsidRPr="00BC6D44">
        <w:rPr>
          <w:rFonts w:ascii="Arial" w:hAnsi="Arial"/>
          <w:b/>
          <w:sz w:val="24"/>
        </w:rPr>
        <w:tab/>
      </w:r>
      <w:r w:rsidR="00777B01" w:rsidRPr="00BC6D44">
        <w:rPr>
          <w:rFonts w:ascii="Arial" w:hAnsi="Arial"/>
          <w:b/>
          <w:sz w:val="24"/>
        </w:rPr>
        <w:t>HHS IDD Services</w:t>
      </w:r>
      <w:r w:rsidR="009C7A91" w:rsidRPr="00BC6D44">
        <w:rPr>
          <w:rFonts w:ascii="Arial" w:hAnsi="Arial"/>
          <w:b/>
          <w:sz w:val="24"/>
        </w:rPr>
        <w:t xml:space="preserve"> </w:t>
      </w:r>
      <w:r w:rsidR="009C7A91" w:rsidRPr="00BC6D44">
        <w:rPr>
          <w:rFonts w:ascii="Arial" w:hAnsi="Arial"/>
          <w:bCs/>
          <w:sz w:val="24"/>
        </w:rPr>
        <w:t>–General revenue funding paid under the Local Intellectual and Developmental Disability Authority (LIDDA) Performance Contract.</w:t>
      </w:r>
    </w:p>
    <w:p w14:paraId="66F7B6ED" w14:textId="77777777" w:rsidR="0088146B" w:rsidRPr="00BC6D44" w:rsidRDefault="0088146B" w:rsidP="00777B01">
      <w:pPr>
        <w:ind w:left="720" w:hanging="720"/>
        <w:rPr>
          <w:rFonts w:ascii="Arial" w:hAnsi="Arial"/>
          <w:bCs/>
          <w:sz w:val="24"/>
        </w:rPr>
      </w:pPr>
    </w:p>
    <w:p w14:paraId="6FDEBF84" w14:textId="03CAA32F" w:rsidR="003C7F11" w:rsidRPr="00BC6D44" w:rsidRDefault="003C7F11" w:rsidP="00777B01">
      <w:pPr>
        <w:ind w:left="720" w:hanging="720"/>
        <w:rPr>
          <w:rFonts w:ascii="Arial" w:hAnsi="Arial"/>
          <w:b/>
          <w:sz w:val="24"/>
        </w:rPr>
      </w:pPr>
      <w:r w:rsidRPr="00BC6D44">
        <w:rPr>
          <w:rFonts w:ascii="Arial" w:hAnsi="Arial"/>
          <w:b/>
          <w:sz w:val="24"/>
        </w:rPr>
        <w:t>711</w:t>
      </w:r>
      <w:r w:rsidRPr="00BC6D44">
        <w:rPr>
          <w:rFonts w:ascii="Arial" w:hAnsi="Arial"/>
          <w:b/>
          <w:sz w:val="24"/>
        </w:rPr>
        <w:tab/>
        <w:t>Texas Department of Criminal Justice</w:t>
      </w:r>
      <w:r w:rsidR="00777B01" w:rsidRPr="00BC6D44">
        <w:rPr>
          <w:rFonts w:ascii="Arial" w:hAnsi="Arial"/>
          <w:b/>
          <w:sz w:val="24"/>
        </w:rPr>
        <w:t xml:space="preserve"> &amp; Tx Correctional Office on Offenders w/ Medical or Mental Impairments</w:t>
      </w:r>
      <w:r w:rsidR="0088146B" w:rsidRPr="00BC6D44">
        <w:rPr>
          <w:rFonts w:ascii="Arial" w:hAnsi="Arial"/>
          <w:b/>
          <w:sz w:val="24"/>
        </w:rPr>
        <w:t xml:space="preserve"> </w:t>
      </w:r>
      <w:r w:rsidR="0088146B" w:rsidRPr="00BC6D44">
        <w:rPr>
          <w:rFonts w:ascii="Arial" w:hAnsi="Arial"/>
          <w:bCs/>
          <w:sz w:val="24"/>
        </w:rPr>
        <w:t>– General revenue funding paid under grants with the Texas Department of Criminal Justice.</w:t>
      </w:r>
    </w:p>
    <w:p w14:paraId="5FDE5AC3" w14:textId="77777777" w:rsidR="0088146B" w:rsidRPr="00BC6D44" w:rsidRDefault="0088146B" w:rsidP="00777B01">
      <w:pPr>
        <w:ind w:left="720" w:hanging="720"/>
        <w:rPr>
          <w:rFonts w:ascii="Arial" w:hAnsi="Arial"/>
          <w:b/>
          <w:sz w:val="24"/>
        </w:rPr>
      </w:pPr>
    </w:p>
    <w:p w14:paraId="6FDEBF86" w14:textId="5686ACB6" w:rsidR="003C7F11" w:rsidRPr="00BC6D44" w:rsidRDefault="003C7F11" w:rsidP="00177922">
      <w:pPr>
        <w:ind w:left="720" w:hanging="720"/>
        <w:rPr>
          <w:rFonts w:ascii="Arial" w:hAnsi="Arial"/>
          <w:bCs/>
          <w:sz w:val="24"/>
        </w:rPr>
      </w:pPr>
      <w:r w:rsidRPr="00BC6D44">
        <w:rPr>
          <w:rFonts w:ascii="Arial" w:hAnsi="Arial"/>
          <w:b/>
          <w:sz w:val="24"/>
        </w:rPr>
        <w:t>713</w:t>
      </w:r>
      <w:r w:rsidRPr="00BC6D44">
        <w:rPr>
          <w:rFonts w:ascii="Arial" w:hAnsi="Arial"/>
          <w:b/>
          <w:sz w:val="24"/>
        </w:rPr>
        <w:tab/>
      </w:r>
      <w:r w:rsidR="00195F4B" w:rsidRPr="00BC6D44">
        <w:rPr>
          <w:rFonts w:ascii="Arial" w:hAnsi="Arial"/>
          <w:b/>
          <w:sz w:val="24"/>
        </w:rPr>
        <w:t xml:space="preserve">HHSC </w:t>
      </w:r>
      <w:r w:rsidR="0088146B" w:rsidRPr="00BC6D44">
        <w:rPr>
          <w:rFonts w:ascii="Arial" w:hAnsi="Arial"/>
          <w:b/>
          <w:sz w:val="24"/>
        </w:rPr>
        <w:t xml:space="preserve">Substance Use Disorder </w:t>
      </w:r>
      <w:r w:rsidR="00195F4B" w:rsidRPr="00BC6D44">
        <w:rPr>
          <w:rFonts w:ascii="Arial" w:hAnsi="Arial"/>
          <w:b/>
          <w:sz w:val="24"/>
        </w:rPr>
        <w:t>Contract</w:t>
      </w:r>
      <w:r w:rsidR="0066331F" w:rsidRPr="00BC6D44">
        <w:rPr>
          <w:rFonts w:ascii="Arial" w:hAnsi="Arial"/>
          <w:b/>
          <w:sz w:val="24"/>
        </w:rPr>
        <w:t xml:space="preserve"> </w:t>
      </w:r>
      <w:r w:rsidR="001854F4" w:rsidRPr="00BC6D44">
        <w:rPr>
          <w:rFonts w:ascii="Arial" w:hAnsi="Arial"/>
          <w:b/>
          <w:sz w:val="24"/>
        </w:rPr>
        <w:t xml:space="preserve">General </w:t>
      </w:r>
      <w:r w:rsidR="0088146B" w:rsidRPr="00BC6D44">
        <w:rPr>
          <w:rFonts w:ascii="Arial" w:hAnsi="Arial"/>
          <w:b/>
          <w:sz w:val="24"/>
        </w:rPr>
        <w:t xml:space="preserve">Revenue </w:t>
      </w:r>
      <w:r w:rsidR="0088146B" w:rsidRPr="00BC6D44">
        <w:rPr>
          <w:rFonts w:ascii="Arial" w:hAnsi="Arial"/>
          <w:bCs/>
          <w:sz w:val="24"/>
        </w:rPr>
        <w:t>– State general revenue funding paid by HHSC to provide substance use disorder services throughout the state.</w:t>
      </w:r>
    </w:p>
    <w:p w14:paraId="2EBB7156" w14:textId="77777777" w:rsidR="0088146B" w:rsidRPr="00BC6D44" w:rsidRDefault="0088146B" w:rsidP="00177922">
      <w:pPr>
        <w:ind w:left="720" w:hanging="720"/>
        <w:rPr>
          <w:rFonts w:ascii="Arial" w:hAnsi="Arial"/>
          <w:b/>
          <w:sz w:val="24"/>
        </w:rPr>
      </w:pPr>
    </w:p>
    <w:p w14:paraId="6FDEBF8B" w14:textId="0783CBE7" w:rsidR="003C7F11" w:rsidRPr="00BC6D44" w:rsidRDefault="003C7F11" w:rsidP="00A31254">
      <w:pPr>
        <w:ind w:left="720" w:hanging="720"/>
        <w:rPr>
          <w:rFonts w:ascii="Arial" w:hAnsi="Arial"/>
          <w:bCs/>
          <w:sz w:val="24"/>
        </w:rPr>
      </w:pPr>
      <w:r w:rsidRPr="00BC6D44">
        <w:rPr>
          <w:rFonts w:ascii="Arial" w:hAnsi="Arial"/>
          <w:b/>
          <w:sz w:val="24"/>
        </w:rPr>
        <w:t>718</w:t>
      </w:r>
      <w:r w:rsidRPr="00BC6D44">
        <w:rPr>
          <w:rFonts w:ascii="Arial" w:hAnsi="Arial"/>
          <w:b/>
          <w:sz w:val="24"/>
        </w:rPr>
        <w:tab/>
        <w:t>Other State</w:t>
      </w:r>
      <w:r w:rsidR="00D41AD8" w:rsidRPr="00BC6D44">
        <w:rPr>
          <w:rFonts w:ascii="Arial" w:hAnsi="Arial"/>
          <w:b/>
          <w:sz w:val="24"/>
        </w:rPr>
        <w:t xml:space="preserve"> Programs or</w:t>
      </w:r>
      <w:r w:rsidRPr="00BC6D44">
        <w:rPr>
          <w:rFonts w:ascii="Arial" w:hAnsi="Arial"/>
          <w:b/>
          <w:sz w:val="24"/>
        </w:rPr>
        <w:t xml:space="preserve"> Agencies</w:t>
      </w:r>
      <w:r w:rsidR="0088146B" w:rsidRPr="00BC6D44">
        <w:rPr>
          <w:rFonts w:ascii="Arial" w:hAnsi="Arial"/>
          <w:b/>
          <w:sz w:val="24"/>
        </w:rPr>
        <w:t xml:space="preserve"> </w:t>
      </w:r>
      <w:r w:rsidR="0088146B" w:rsidRPr="00BC6D44">
        <w:rPr>
          <w:rFonts w:ascii="Arial" w:hAnsi="Arial"/>
          <w:bCs/>
          <w:sz w:val="24"/>
        </w:rPr>
        <w:t>– Any other general revenue funding not otherwise specified</w:t>
      </w:r>
      <w:r w:rsidR="001854F4" w:rsidRPr="00BC6D44">
        <w:rPr>
          <w:rFonts w:ascii="Arial" w:hAnsi="Arial"/>
          <w:bCs/>
          <w:sz w:val="24"/>
        </w:rPr>
        <w:t xml:space="preserve"> (e.g.,</w:t>
      </w:r>
      <w:r w:rsidR="008F29FE">
        <w:rPr>
          <w:rFonts w:ascii="Arial" w:hAnsi="Arial"/>
          <w:bCs/>
          <w:sz w:val="24"/>
        </w:rPr>
        <w:t xml:space="preserve"> </w:t>
      </w:r>
      <w:r w:rsidR="00195F4B" w:rsidRPr="00BC6D44">
        <w:rPr>
          <w:rFonts w:ascii="Arial" w:hAnsi="Arial"/>
          <w:bCs/>
          <w:sz w:val="24"/>
        </w:rPr>
        <w:t>DARS</w:t>
      </w:r>
      <w:r w:rsidR="00783616" w:rsidRPr="00BC6D44">
        <w:rPr>
          <w:rFonts w:ascii="Arial" w:hAnsi="Arial"/>
          <w:bCs/>
          <w:sz w:val="24"/>
        </w:rPr>
        <w:t>,</w:t>
      </w:r>
      <w:r w:rsidR="00195F4B" w:rsidRPr="00BC6D44">
        <w:rPr>
          <w:rFonts w:ascii="Arial" w:hAnsi="Arial"/>
          <w:bCs/>
          <w:sz w:val="24"/>
        </w:rPr>
        <w:t xml:space="preserve"> ECI)</w:t>
      </w:r>
      <w:r w:rsidR="00CA6B85">
        <w:rPr>
          <w:rFonts w:ascii="Arial" w:hAnsi="Arial"/>
          <w:bCs/>
          <w:sz w:val="24"/>
        </w:rPr>
        <w:t xml:space="preserve">.  </w:t>
      </w:r>
      <w:r w:rsidR="008D0E5A">
        <w:rPr>
          <w:rFonts w:ascii="Arial" w:hAnsi="Arial"/>
          <w:bCs/>
          <w:sz w:val="24"/>
        </w:rPr>
        <w:t>Includes</w:t>
      </w:r>
      <w:r w:rsidR="00A62319">
        <w:rPr>
          <w:rFonts w:ascii="Arial" w:hAnsi="Arial"/>
          <w:bCs/>
          <w:sz w:val="24"/>
        </w:rPr>
        <w:t xml:space="preserve"> the</w:t>
      </w:r>
      <w:r w:rsidR="008D0E5A">
        <w:rPr>
          <w:rFonts w:ascii="Arial" w:hAnsi="Arial"/>
          <w:bCs/>
          <w:sz w:val="24"/>
        </w:rPr>
        <w:t xml:space="preserve"> </w:t>
      </w:r>
      <w:r w:rsidR="00843A33">
        <w:rPr>
          <w:rFonts w:ascii="Arial" w:hAnsi="Arial"/>
          <w:bCs/>
          <w:sz w:val="24"/>
        </w:rPr>
        <w:t xml:space="preserve">state </w:t>
      </w:r>
      <w:r w:rsidR="00573C0C">
        <w:rPr>
          <w:rFonts w:ascii="Arial" w:hAnsi="Arial"/>
          <w:bCs/>
          <w:sz w:val="24"/>
        </w:rPr>
        <w:t>m</w:t>
      </w:r>
      <w:r w:rsidR="003F1E58">
        <w:rPr>
          <w:rFonts w:ascii="Arial" w:hAnsi="Arial"/>
          <w:bCs/>
          <w:sz w:val="24"/>
        </w:rPr>
        <w:t xml:space="preserve">atching </w:t>
      </w:r>
      <w:r w:rsidR="00843A33">
        <w:rPr>
          <w:rFonts w:ascii="Arial" w:hAnsi="Arial"/>
          <w:bCs/>
          <w:sz w:val="24"/>
        </w:rPr>
        <w:t>grant p</w:t>
      </w:r>
      <w:r w:rsidR="008D0E5A">
        <w:rPr>
          <w:rFonts w:ascii="Arial" w:hAnsi="Arial"/>
          <w:bCs/>
          <w:sz w:val="24"/>
        </w:rPr>
        <w:t xml:space="preserve">rograms:  </w:t>
      </w:r>
      <w:r w:rsidR="003F1E58" w:rsidRPr="003F1E58">
        <w:rPr>
          <w:rFonts w:ascii="Arial" w:hAnsi="Arial"/>
          <w:bCs/>
          <w:sz w:val="24"/>
        </w:rPr>
        <w:t>Community Mental Health State Grant Program, Mental Health State Grant Program for Justice-Involved Individuals, State Grant Program for Health Community Collaboratives, Texas Veterans and Family Alliance State Grant, and the State Grant for Harris County Jail Diversion.</w:t>
      </w:r>
    </w:p>
    <w:p w14:paraId="1CD04732" w14:textId="77777777" w:rsidR="0088146B" w:rsidRPr="00BC6D44" w:rsidRDefault="0088146B" w:rsidP="00177922">
      <w:pPr>
        <w:rPr>
          <w:rFonts w:ascii="Arial" w:hAnsi="Arial"/>
          <w:bCs/>
          <w:sz w:val="24"/>
        </w:rPr>
      </w:pPr>
    </w:p>
    <w:p w14:paraId="6FDEBF8C" w14:textId="2886EB68" w:rsidR="003C7F11" w:rsidRPr="00BC6D44" w:rsidRDefault="003C7F11" w:rsidP="00177922">
      <w:pPr>
        <w:ind w:left="720" w:hanging="720"/>
        <w:rPr>
          <w:rFonts w:ascii="Arial" w:hAnsi="Arial"/>
          <w:sz w:val="24"/>
        </w:rPr>
      </w:pPr>
      <w:r w:rsidRPr="00BC6D44">
        <w:rPr>
          <w:rFonts w:ascii="Arial" w:hAnsi="Arial"/>
          <w:b/>
          <w:sz w:val="24"/>
        </w:rPr>
        <w:t>719</w:t>
      </w:r>
      <w:r w:rsidRPr="00BC6D44">
        <w:rPr>
          <w:rFonts w:ascii="Arial" w:hAnsi="Arial"/>
          <w:b/>
          <w:sz w:val="24"/>
        </w:rPr>
        <w:tab/>
      </w:r>
      <w:r w:rsidR="00777B01" w:rsidRPr="00BC6D44">
        <w:rPr>
          <w:rFonts w:ascii="Arial" w:hAnsi="Arial"/>
          <w:b/>
          <w:sz w:val="24"/>
        </w:rPr>
        <w:t>PATH General Revenue</w:t>
      </w:r>
      <w:r w:rsidR="0088146B" w:rsidRPr="00BC6D44">
        <w:rPr>
          <w:rFonts w:ascii="Arial" w:hAnsi="Arial"/>
          <w:b/>
          <w:sz w:val="24"/>
        </w:rPr>
        <w:t xml:space="preserve"> </w:t>
      </w:r>
      <w:r w:rsidR="0088146B" w:rsidRPr="00BC6D44">
        <w:rPr>
          <w:rFonts w:ascii="Arial" w:hAnsi="Arial"/>
          <w:bCs/>
          <w:sz w:val="24"/>
        </w:rPr>
        <w:t>– State general revenue funding paid under the Projects for Assistance in Transition from Homelessness (PATH) grant program. Report funds under D.2.1.</w:t>
      </w:r>
      <w:r w:rsidR="00777B01" w:rsidRPr="00BC6D44" w:rsidDel="00777B01">
        <w:rPr>
          <w:rFonts w:ascii="Arial" w:hAnsi="Arial"/>
          <w:b/>
          <w:sz w:val="24"/>
        </w:rPr>
        <w:t xml:space="preserve"> </w:t>
      </w:r>
    </w:p>
    <w:p w14:paraId="5943B31D" w14:textId="77777777" w:rsidR="0088146B" w:rsidRPr="00BC6D44" w:rsidRDefault="0088146B" w:rsidP="00177922">
      <w:pPr>
        <w:ind w:left="720" w:hanging="720"/>
        <w:rPr>
          <w:rFonts w:ascii="Arial" w:hAnsi="Arial"/>
          <w:sz w:val="24"/>
        </w:rPr>
      </w:pPr>
    </w:p>
    <w:p w14:paraId="3B4D7D78" w14:textId="56E31777" w:rsidR="00D61DBA" w:rsidRPr="00BC6D44" w:rsidRDefault="00D61DBA" w:rsidP="00177922">
      <w:pPr>
        <w:ind w:left="720" w:hanging="720"/>
        <w:rPr>
          <w:rFonts w:ascii="Arial" w:hAnsi="Arial"/>
          <w:bCs/>
          <w:sz w:val="24"/>
        </w:rPr>
      </w:pPr>
      <w:r w:rsidRPr="00BC6D44">
        <w:rPr>
          <w:rFonts w:ascii="Arial" w:hAnsi="Arial"/>
          <w:b/>
          <w:sz w:val="24"/>
        </w:rPr>
        <w:t>720</w:t>
      </w:r>
      <w:r w:rsidRPr="00BC6D44">
        <w:rPr>
          <w:rFonts w:ascii="Arial" w:hAnsi="Arial"/>
          <w:b/>
          <w:sz w:val="24"/>
        </w:rPr>
        <w:tab/>
        <w:t>PASRR Services for individuals in N</w:t>
      </w:r>
      <w:r w:rsidR="0088146B" w:rsidRPr="00BC6D44">
        <w:rPr>
          <w:rFonts w:ascii="Arial" w:hAnsi="Arial"/>
          <w:b/>
          <w:sz w:val="24"/>
        </w:rPr>
        <w:t xml:space="preserve">ursing </w:t>
      </w:r>
      <w:r w:rsidRPr="00BC6D44">
        <w:rPr>
          <w:rFonts w:ascii="Arial" w:hAnsi="Arial"/>
          <w:b/>
          <w:sz w:val="24"/>
        </w:rPr>
        <w:t>F</w:t>
      </w:r>
      <w:r w:rsidR="0088146B" w:rsidRPr="00BC6D44">
        <w:rPr>
          <w:rFonts w:ascii="Arial" w:hAnsi="Arial"/>
          <w:b/>
          <w:sz w:val="24"/>
        </w:rPr>
        <w:t>acilitie</w:t>
      </w:r>
      <w:r w:rsidRPr="00BC6D44">
        <w:rPr>
          <w:rFonts w:ascii="Arial" w:hAnsi="Arial"/>
          <w:b/>
          <w:sz w:val="24"/>
        </w:rPr>
        <w:t>s</w:t>
      </w:r>
      <w:r w:rsidR="0088146B" w:rsidRPr="00BC6D44">
        <w:rPr>
          <w:rFonts w:ascii="Arial" w:hAnsi="Arial"/>
          <w:b/>
          <w:sz w:val="24"/>
        </w:rPr>
        <w:t xml:space="preserve"> </w:t>
      </w:r>
      <w:r w:rsidR="0088146B" w:rsidRPr="00BC6D44">
        <w:rPr>
          <w:rFonts w:ascii="Arial" w:hAnsi="Arial"/>
          <w:bCs/>
          <w:sz w:val="24"/>
        </w:rPr>
        <w:t>–</w:t>
      </w:r>
      <w:r w:rsidR="0088146B" w:rsidRPr="00BC6D44">
        <w:rPr>
          <w:rFonts w:ascii="Arial" w:hAnsi="Arial"/>
          <w:b/>
          <w:sz w:val="24"/>
        </w:rPr>
        <w:t xml:space="preserve"> </w:t>
      </w:r>
      <w:r w:rsidR="0088146B" w:rsidRPr="00BC6D44">
        <w:rPr>
          <w:rFonts w:ascii="Arial" w:hAnsi="Arial"/>
          <w:bCs/>
          <w:sz w:val="24"/>
        </w:rPr>
        <w:t>General revenue funding paid by HHSC for the provision of Pre-Admission Screening and Resident Review (PASRR) services in nursing facilities.</w:t>
      </w:r>
    </w:p>
    <w:p w14:paraId="38DC23B4" w14:textId="77777777" w:rsidR="0088146B" w:rsidRPr="00BC6D44" w:rsidRDefault="0088146B" w:rsidP="00177922">
      <w:pPr>
        <w:ind w:left="720" w:hanging="720"/>
        <w:rPr>
          <w:rFonts w:ascii="Arial" w:hAnsi="Arial"/>
          <w:b/>
          <w:sz w:val="24"/>
        </w:rPr>
      </w:pPr>
    </w:p>
    <w:p w14:paraId="6ED7BDF1" w14:textId="005AF0B7" w:rsidR="00D61DBA" w:rsidRPr="00BC6D44" w:rsidRDefault="00D61DBA" w:rsidP="00177922">
      <w:pPr>
        <w:ind w:left="720" w:hanging="720"/>
        <w:rPr>
          <w:rFonts w:ascii="Arial" w:hAnsi="Arial"/>
          <w:b/>
          <w:sz w:val="24"/>
        </w:rPr>
      </w:pPr>
      <w:r w:rsidRPr="00BC6D44">
        <w:rPr>
          <w:rFonts w:ascii="Arial" w:hAnsi="Arial"/>
          <w:b/>
          <w:sz w:val="24"/>
        </w:rPr>
        <w:t>729</w:t>
      </w:r>
      <w:r w:rsidRPr="00BC6D44">
        <w:rPr>
          <w:rFonts w:ascii="Arial" w:hAnsi="Arial"/>
          <w:b/>
          <w:sz w:val="24"/>
        </w:rPr>
        <w:tab/>
        <w:t>Total Other State Agencies</w:t>
      </w:r>
    </w:p>
    <w:p w14:paraId="3BD1526E" w14:textId="77777777" w:rsidR="00B503A6" w:rsidRPr="00BC6D44" w:rsidRDefault="00B503A6" w:rsidP="00177922">
      <w:pPr>
        <w:ind w:left="720" w:hanging="720"/>
        <w:rPr>
          <w:rFonts w:ascii="Arial" w:hAnsi="Arial"/>
          <w:sz w:val="24"/>
        </w:rPr>
      </w:pPr>
    </w:p>
    <w:p w14:paraId="6FDEBF8D" w14:textId="77777777" w:rsidR="003C7F11" w:rsidRPr="00BC6D44" w:rsidRDefault="003C7F11" w:rsidP="00177922">
      <w:pPr>
        <w:rPr>
          <w:rFonts w:ascii="Arial" w:hAnsi="Arial"/>
          <w:sz w:val="24"/>
        </w:rPr>
      </w:pPr>
    </w:p>
    <w:p w14:paraId="6FDEBF8E" w14:textId="77777777" w:rsidR="003C7F11" w:rsidRPr="00BC6D44" w:rsidRDefault="003C7F11" w:rsidP="00177922">
      <w:pPr>
        <w:outlineLvl w:val="0"/>
        <w:rPr>
          <w:rFonts w:ascii="Arial" w:hAnsi="Arial"/>
          <w:sz w:val="24"/>
          <w:u w:val="single"/>
        </w:rPr>
      </w:pPr>
      <w:r w:rsidRPr="00BC6D44">
        <w:rPr>
          <w:rFonts w:ascii="Arial" w:hAnsi="Arial"/>
          <w:b/>
          <w:sz w:val="24"/>
          <w:u w:val="single"/>
        </w:rPr>
        <w:t>LOCAL FUNDS</w:t>
      </w:r>
    </w:p>
    <w:p w14:paraId="6FDEBF8F" w14:textId="607C6E63" w:rsidR="003C7F11" w:rsidRPr="00BC6D44" w:rsidRDefault="003C7F11" w:rsidP="00177922">
      <w:pPr>
        <w:rPr>
          <w:rFonts w:ascii="Arial" w:hAnsi="Arial"/>
          <w:sz w:val="24"/>
        </w:rPr>
      </w:pPr>
      <w:r w:rsidRPr="00BC6D44">
        <w:rPr>
          <w:rFonts w:ascii="Arial" w:hAnsi="Arial"/>
          <w:sz w:val="24"/>
        </w:rPr>
        <w:t>In Section 1 of MH Report III, Funding Summary, the amounts recognized as earned in each of the categories below should be reported regardless of whether it was used to fund expenditures. For Section 2 of MH Report III, Expenditures and Method of Finance by Strategy, Rows 701-70</w:t>
      </w:r>
      <w:r w:rsidR="00E11F4F" w:rsidRPr="00BC6D44">
        <w:rPr>
          <w:rFonts w:ascii="Arial" w:hAnsi="Arial"/>
          <w:sz w:val="24"/>
        </w:rPr>
        <w:t>7</w:t>
      </w:r>
      <w:r w:rsidRPr="00BC6D44">
        <w:rPr>
          <w:rFonts w:ascii="Arial" w:hAnsi="Arial"/>
          <w:sz w:val="24"/>
        </w:rPr>
        <w:t xml:space="preserve"> are not reported at this level of detail.</w:t>
      </w:r>
    </w:p>
    <w:p w14:paraId="6FDEBF90" w14:textId="77777777" w:rsidR="003C7F11" w:rsidRPr="00BC6D44" w:rsidRDefault="003C7F11" w:rsidP="00177922">
      <w:pPr>
        <w:rPr>
          <w:rFonts w:ascii="Arial" w:hAnsi="Arial"/>
          <w:sz w:val="24"/>
        </w:rPr>
      </w:pPr>
    </w:p>
    <w:p w14:paraId="6FDEBF91" w14:textId="77777777" w:rsidR="003C7F11" w:rsidRPr="00BC6D44" w:rsidRDefault="003C7F11" w:rsidP="00177922">
      <w:pPr>
        <w:rPr>
          <w:rFonts w:ascii="Arial" w:hAnsi="Arial"/>
          <w:b/>
          <w:bCs/>
          <w:sz w:val="24"/>
        </w:rPr>
      </w:pPr>
      <w:r w:rsidRPr="00BC6D44">
        <w:rPr>
          <w:rFonts w:ascii="Arial" w:hAnsi="Arial"/>
          <w:b/>
          <w:bCs/>
          <w:sz w:val="24"/>
          <w:u w:val="single"/>
        </w:rPr>
        <w:t>Code</w:t>
      </w:r>
      <w:r w:rsidRPr="00BC6D44">
        <w:rPr>
          <w:rFonts w:ascii="Arial" w:hAnsi="Arial"/>
          <w:b/>
          <w:bCs/>
          <w:sz w:val="24"/>
          <w:u w:val="single"/>
        </w:rPr>
        <w:tab/>
        <w:t>Type Fund/Definition</w:t>
      </w:r>
    </w:p>
    <w:p w14:paraId="6FDEBF92" w14:textId="77777777" w:rsidR="003C7F11" w:rsidRPr="00BC6D44" w:rsidRDefault="003C7F11" w:rsidP="00177922">
      <w:pPr>
        <w:rPr>
          <w:rFonts w:ascii="Arial" w:hAnsi="Arial"/>
          <w:b/>
          <w:sz w:val="24"/>
        </w:rPr>
      </w:pPr>
      <w:r w:rsidRPr="00BC6D44">
        <w:rPr>
          <w:rFonts w:ascii="Arial" w:hAnsi="Arial"/>
          <w:b/>
          <w:sz w:val="24"/>
        </w:rPr>
        <w:t>701</w:t>
      </w:r>
      <w:r w:rsidRPr="00BC6D44">
        <w:rPr>
          <w:rFonts w:ascii="Arial" w:hAnsi="Arial"/>
          <w:sz w:val="24"/>
        </w:rPr>
        <w:tab/>
      </w:r>
      <w:r w:rsidRPr="00BC6D44">
        <w:rPr>
          <w:rFonts w:ascii="Arial" w:hAnsi="Arial"/>
          <w:b/>
          <w:sz w:val="24"/>
        </w:rPr>
        <w:t>City Government Tax Funds</w:t>
      </w:r>
    </w:p>
    <w:p w14:paraId="6FDEBF93" w14:textId="77777777" w:rsidR="003C7F11" w:rsidRPr="00BC6D44" w:rsidRDefault="003C7F11" w:rsidP="00177922">
      <w:pPr>
        <w:rPr>
          <w:rFonts w:ascii="Arial" w:hAnsi="Arial"/>
          <w:b/>
          <w:sz w:val="24"/>
        </w:rPr>
      </w:pPr>
      <w:r w:rsidRPr="00BC6D44">
        <w:rPr>
          <w:rFonts w:ascii="Arial" w:hAnsi="Arial"/>
          <w:b/>
          <w:sz w:val="24"/>
        </w:rPr>
        <w:t>702</w:t>
      </w:r>
      <w:r w:rsidRPr="00BC6D44">
        <w:rPr>
          <w:rFonts w:ascii="Arial" w:hAnsi="Arial"/>
          <w:sz w:val="24"/>
        </w:rPr>
        <w:tab/>
      </w:r>
      <w:smartTag w:uri="urn:schemas-microsoft-com:office:smarttags" w:element="place">
        <w:smartTag w:uri="urn:schemas-microsoft-com:office:smarttags" w:element="PlaceType">
          <w:r w:rsidRPr="00BC6D44">
            <w:rPr>
              <w:rFonts w:ascii="Arial" w:hAnsi="Arial"/>
              <w:b/>
              <w:sz w:val="24"/>
            </w:rPr>
            <w:t>County</w:t>
          </w:r>
        </w:smartTag>
        <w:r w:rsidRPr="00BC6D44">
          <w:rPr>
            <w:rFonts w:ascii="Arial" w:hAnsi="Arial"/>
            <w:b/>
            <w:sz w:val="24"/>
          </w:rPr>
          <w:t xml:space="preserve"> </w:t>
        </w:r>
        <w:smartTag w:uri="urn:schemas-microsoft-com:office:smarttags" w:element="PlaceName">
          <w:r w:rsidRPr="00BC6D44">
            <w:rPr>
              <w:rFonts w:ascii="Arial" w:hAnsi="Arial"/>
              <w:b/>
              <w:sz w:val="24"/>
            </w:rPr>
            <w:t>Government</w:t>
          </w:r>
        </w:smartTag>
      </w:smartTag>
      <w:r w:rsidRPr="00BC6D44">
        <w:rPr>
          <w:rFonts w:ascii="Arial" w:hAnsi="Arial"/>
          <w:b/>
          <w:sz w:val="24"/>
        </w:rPr>
        <w:t xml:space="preserve"> Tax Funds</w:t>
      </w:r>
    </w:p>
    <w:p w14:paraId="6FDEBF94" w14:textId="77777777" w:rsidR="003C7F11" w:rsidRPr="00BC6D44" w:rsidRDefault="003C7F11" w:rsidP="00177922">
      <w:pPr>
        <w:rPr>
          <w:rFonts w:ascii="Arial" w:hAnsi="Arial"/>
          <w:b/>
          <w:sz w:val="24"/>
        </w:rPr>
      </w:pPr>
      <w:r w:rsidRPr="00BC6D44">
        <w:rPr>
          <w:rFonts w:ascii="Arial" w:hAnsi="Arial"/>
          <w:b/>
          <w:sz w:val="24"/>
        </w:rPr>
        <w:t>703</w:t>
      </w:r>
      <w:r w:rsidRPr="00BC6D44">
        <w:rPr>
          <w:rFonts w:ascii="Arial" w:hAnsi="Arial"/>
          <w:b/>
          <w:sz w:val="24"/>
        </w:rPr>
        <w:tab/>
        <w:t>Other Taxing Authority Funds</w:t>
      </w:r>
    </w:p>
    <w:p w14:paraId="6FDEBF95" w14:textId="32CE9FD3" w:rsidR="003C7F11" w:rsidRPr="00BC6D44" w:rsidRDefault="003C7F11" w:rsidP="00177922">
      <w:pPr>
        <w:rPr>
          <w:rFonts w:ascii="Arial" w:hAnsi="Arial"/>
          <w:sz w:val="24"/>
        </w:rPr>
      </w:pPr>
      <w:r w:rsidRPr="00BC6D44">
        <w:rPr>
          <w:rFonts w:ascii="Arial" w:hAnsi="Arial"/>
          <w:b/>
          <w:sz w:val="24"/>
        </w:rPr>
        <w:lastRenderedPageBreak/>
        <w:t>704</w:t>
      </w:r>
      <w:r w:rsidRPr="00BC6D44">
        <w:rPr>
          <w:rFonts w:ascii="Arial" w:hAnsi="Arial"/>
          <w:b/>
          <w:sz w:val="24"/>
        </w:rPr>
        <w:tab/>
        <w:t>Patient Fees, Insurance, Reimbursements</w:t>
      </w:r>
    </w:p>
    <w:p w14:paraId="6FDEBF96" w14:textId="77777777" w:rsidR="003C7F11" w:rsidRPr="00BC6D44" w:rsidRDefault="003C7F11" w:rsidP="00177922">
      <w:pPr>
        <w:rPr>
          <w:rFonts w:ascii="Arial" w:hAnsi="Arial"/>
          <w:b/>
          <w:sz w:val="24"/>
        </w:rPr>
      </w:pPr>
      <w:r w:rsidRPr="00BC6D44">
        <w:rPr>
          <w:rFonts w:ascii="Arial" w:hAnsi="Arial"/>
          <w:b/>
          <w:sz w:val="24"/>
        </w:rPr>
        <w:t>705</w:t>
      </w:r>
      <w:r w:rsidRPr="00BC6D44">
        <w:rPr>
          <w:rFonts w:ascii="Arial" w:hAnsi="Arial"/>
          <w:b/>
          <w:sz w:val="24"/>
        </w:rPr>
        <w:tab/>
        <w:t>Transfers from Reserves</w:t>
      </w:r>
    </w:p>
    <w:p w14:paraId="6FDEBF97" w14:textId="77777777" w:rsidR="00871509" w:rsidRPr="00BC6D44" w:rsidRDefault="003C7F11" w:rsidP="00177922">
      <w:pPr>
        <w:rPr>
          <w:rFonts w:ascii="Arial" w:hAnsi="Arial"/>
          <w:b/>
          <w:sz w:val="24"/>
        </w:rPr>
      </w:pPr>
      <w:r w:rsidRPr="00BC6D44">
        <w:rPr>
          <w:rFonts w:ascii="Arial" w:hAnsi="Arial"/>
          <w:b/>
          <w:sz w:val="24"/>
        </w:rPr>
        <w:t>706</w:t>
      </w:r>
      <w:r w:rsidRPr="00BC6D44">
        <w:rPr>
          <w:rFonts w:ascii="Arial" w:hAnsi="Arial"/>
          <w:b/>
          <w:sz w:val="24"/>
        </w:rPr>
        <w:tab/>
        <w:t>Miscellaneous Income &amp; Contributions</w:t>
      </w:r>
      <w:r w:rsidR="00871509" w:rsidRPr="00BC6D44">
        <w:rPr>
          <w:rFonts w:ascii="Arial" w:hAnsi="Arial"/>
          <w:b/>
          <w:sz w:val="24"/>
        </w:rPr>
        <w:t xml:space="preserve"> </w:t>
      </w:r>
    </w:p>
    <w:p w14:paraId="6FDEBF98" w14:textId="77777777" w:rsidR="003C7F11" w:rsidRPr="00BC6D44" w:rsidRDefault="003C7F11" w:rsidP="00177922">
      <w:pPr>
        <w:rPr>
          <w:rFonts w:ascii="Arial" w:hAnsi="Arial"/>
          <w:b/>
          <w:bCs/>
          <w:sz w:val="24"/>
        </w:rPr>
      </w:pPr>
      <w:r w:rsidRPr="00BC6D44">
        <w:rPr>
          <w:rFonts w:ascii="Arial" w:hAnsi="Arial"/>
          <w:b/>
          <w:bCs/>
          <w:sz w:val="24"/>
        </w:rPr>
        <w:t>707</w:t>
      </w:r>
      <w:r w:rsidRPr="00BC6D44">
        <w:rPr>
          <w:rFonts w:ascii="Arial" w:hAnsi="Arial"/>
          <w:b/>
          <w:bCs/>
          <w:sz w:val="24"/>
        </w:rPr>
        <w:tab/>
        <w:t>PAP Contributions</w:t>
      </w:r>
    </w:p>
    <w:p w14:paraId="6FDEBF99" w14:textId="77777777" w:rsidR="0005020F" w:rsidRPr="00BC6D44" w:rsidRDefault="0005020F" w:rsidP="0005020F">
      <w:pPr>
        <w:jc w:val="both"/>
        <w:rPr>
          <w:rFonts w:ascii="Arial" w:hAnsi="Arial" w:cs="Arial"/>
          <w:sz w:val="24"/>
          <w:szCs w:val="24"/>
        </w:rPr>
      </w:pPr>
      <w:r w:rsidRPr="00BC6D44">
        <w:rPr>
          <w:rFonts w:ascii="Arial" w:hAnsi="Arial" w:cs="Arial"/>
          <w:sz w:val="24"/>
          <w:szCs w:val="24"/>
        </w:rPr>
        <w:t>709.1.a Program Income used as Required Local Match</w:t>
      </w:r>
    </w:p>
    <w:p w14:paraId="6FDEBF9A" w14:textId="77777777" w:rsidR="0005020F" w:rsidRPr="00BC6D44" w:rsidRDefault="0005020F" w:rsidP="0005020F">
      <w:pPr>
        <w:jc w:val="both"/>
        <w:rPr>
          <w:rFonts w:ascii="Arial" w:hAnsi="Arial" w:cs="Arial"/>
          <w:sz w:val="24"/>
          <w:szCs w:val="24"/>
        </w:rPr>
      </w:pPr>
      <w:r w:rsidRPr="00BC6D44">
        <w:rPr>
          <w:rFonts w:ascii="Arial" w:hAnsi="Arial" w:cs="Arial"/>
          <w:sz w:val="24"/>
          <w:szCs w:val="24"/>
        </w:rPr>
        <w:t>709.1.b Non-Program Income used as Required Local Match</w:t>
      </w:r>
    </w:p>
    <w:p w14:paraId="6FDEBF9B" w14:textId="77777777" w:rsidR="00FC35C5" w:rsidRPr="00BC6D44" w:rsidRDefault="00FC35C5" w:rsidP="00FC35C5">
      <w:pPr>
        <w:jc w:val="both"/>
        <w:rPr>
          <w:rFonts w:ascii="Arial" w:hAnsi="Arial" w:cs="Arial"/>
          <w:sz w:val="24"/>
          <w:szCs w:val="24"/>
        </w:rPr>
      </w:pPr>
      <w:r w:rsidRPr="00BC6D44">
        <w:rPr>
          <w:rFonts w:ascii="Arial" w:hAnsi="Arial" w:cs="Arial"/>
          <w:sz w:val="24"/>
          <w:szCs w:val="24"/>
        </w:rPr>
        <w:t>709.2.a Program Income as Additional Local Funds</w:t>
      </w:r>
    </w:p>
    <w:p w14:paraId="6FDEBF9C" w14:textId="77777777" w:rsidR="00FC35C5" w:rsidRPr="00BC6D44" w:rsidRDefault="00FC35C5" w:rsidP="00FC35C5">
      <w:pPr>
        <w:jc w:val="both"/>
        <w:rPr>
          <w:rFonts w:ascii="Arial" w:hAnsi="Arial" w:cs="Arial"/>
          <w:sz w:val="24"/>
          <w:szCs w:val="24"/>
        </w:rPr>
      </w:pPr>
      <w:r w:rsidRPr="00BC6D44">
        <w:rPr>
          <w:rFonts w:ascii="Arial" w:hAnsi="Arial" w:cs="Arial"/>
          <w:sz w:val="24"/>
          <w:szCs w:val="24"/>
        </w:rPr>
        <w:t>709.2.b Non-Program Income used as Additional Local Funds</w:t>
      </w:r>
    </w:p>
    <w:p w14:paraId="6FDEBF9D" w14:textId="77777777" w:rsidR="0005020F" w:rsidRPr="00BC6D44" w:rsidRDefault="0005020F" w:rsidP="00177922">
      <w:pPr>
        <w:ind w:left="720" w:hanging="720"/>
        <w:rPr>
          <w:rFonts w:ascii="Arial" w:hAnsi="Arial"/>
          <w:sz w:val="24"/>
          <w:szCs w:val="24"/>
        </w:rPr>
      </w:pPr>
    </w:p>
    <w:p w14:paraId="6FDEBF9E" w14:textId="1DD1AAEC" w:rsidR="00BA35EA" w:rsidRPr="00157F82" w:rsidRDefault="00FC35C5" w:rsidP="00CF442A">
      <w:pPr>
        <w:rPr>
          <w:rFonts w:ascii="Arial" w:hAnsi="Arial"/>
          <w:b/>
          <w:sz w:val="24"/>
          <w:szCs w:val="24"/>
        </w:rPr>
      </w:pPr>
      <w:r w:rsidRPr="00BC6D44">
        <w:rPr>
          <w:rFonts w:ascii="Arial" w:hAnsi="Arial"/>
          <w:b/>
          <w:sz w:val="24"/>
          <w:szCs w:val="24"/>
        </w:rPr>
        <w:t xml:space="preserve">Required Local </w:t>
      </w:r>
      <w:r w:rsidR="00422EC0" w:rsidRPr="00BC6D44">
        <w:rPr>
          <w:rFonts w:ascii="Arial" w:hAnsi="Arial"/>
          <w:b/>
          <w:sz w:val="24"/>
          <w:szCs w:val="24"/>
        </w:rPr>
        <w:t>Match</w:t>
      </w:r>
      <w:r w:rsidR="00422EC0" w:rsidRPr="00BC6D44">
        <w:rPr>
          <w:rFonts w:ascii="Arial" w:hAnsi="Arial"/>
          <w:sz w:val="24"/>
          <w:szCs w:val="24"/>
        </w:rPr>
        <w:t xml:space="preserve"> is</w:t>
      </w:r>
      <w:r w:rsidRPr="00BC6D44">
        <w:rPr>
          <w:rFonts w:ascii="Arial" w:hAnsi="Arial"/>
          <w:sz w:val="24"/>
          <w:szCs w:val="24"/>
        </w:rPr>
        <w:t xml:space="preserve"> c</w:t>
      </w:r>
      <w:r w:rsidR="003C7F11" w:rsidRPr="00BC6D44">
        <w:rPr>
          <w:rFonts w:ascii="Arial" w:hAnsi="Arial"/>
          <w:sz w:val="24"/>
          <w:szCs w:val="24"/>
        </w:rPr>
        <w:t xml:space="preserve">alculated as a percent of the funds allocated for rows </w:t>
      </w:r>
      <w:r w:rsidR="004D7040" w:rsidRPr="00BC6D44">
        <w:rPr>
          <w:rFonts w:ascii="Arial" w:hAnsi="Arial"/>
          <w:sz w:val="24"/>
          <w:szCs w:val="24"/>
        </w:rPr>
        <w:t>750,</w:t>
      </w:r>
      <w:r w:rsidR="003A5ABD" w:rsidRPr="00BC6D44">
        <w:rPr>
          <w:rFonts w:ascii="Arial" w:hAnsi="Arial"/>
          <w:sz w:val="24"/>
          <w:szCs w:val="24"/>
        </w:rPr>
        <w:t xml:space="preserve"> </w:t>
      </w:r>
      <w:r w:rsidR="004D7040" w:rsidRPr="00BC6D44">
        <w:rPr>
          <w:rFonts w:ascii="Arial" w:hAnsi="Arial"/>
          <w:sz w:val="24"/>
          <w:szCs w:val="24"/>
        </w:rPr>
        <w:t>781,</w:t>
      </w:r>
      <w:r w:rsidR="00C21B31" w:rsidRPr="00BC6D44">
        <w:rPr>
          <w:rFonts w:ascii="Arial" w:hAnsi="Arial"/>
          <w:sz w:val="24"/>
          <w:szCs w:val="24"/>
        </w:rPr>
        <w:t xml:space="preserve"> </w:t>
      </w:r>
      <w:r w:rsidR="004D7040" w:rsidRPr="00BC6D44">
        <w:rPr>
          <w:rFonts w:ascii="Arial" w:hAnsi="Arial"/>
          <w:sz w:val="24"/>
          <w:szCs w:val="24"/>
        </w:rPr>
        <w:t>782,</w:t>
      </w:r>
      <w:r w:rsidR="00FD1893" w:rsidRPr="00BC6D44">
        <w:rPr>
          <w:rFonts w:ascii="Arial" w:hAnsi="Arial"/>
          <w:sz w:val="24"/>
          <w:szCs w:val="24"/>
        </w:rPr>
        <w:t xml:space="preserve"> </w:t>
      </w:r>
      <w:r w:rsidR="005B3D9C" w:rsidRPr="00BC6D44">
        <w:rPr>
          <w:rFonts w:ascii="Arial" w:hAnsi="Arial"/>
          <w:sz w:val="24"/>
          <w:szCs w:val="24"/>
        </w:rPr>
        <w:t xml:space="preserve">and </w:t>
      </w:r>
      <w:r w:rsidR="00FD1893" w:rsidRPr="00BC6D44">
        <w:rPr>
          <w:rFonts w:ascii="Arial" w:hAnsi="Arial"/>
          <w:sz w:val="24"/>
          <w:szCs w:val="24"/>
        </w:rPr>
        <w:t>783</w:t>
      </w:r>
      <w:r w:rsidR="00A84B40" w:rsidRPr="00BC6D44">
        <w:rPr>
          <w:rFonts w:ascii="Arial" w:hAnsi="Arial"/>
          <w:sz w:val="24"/>
          <w:szCs w:val="24"/>
        </w:rPr>
        <w:t>, plus the total of Report IV (CARE Screen B33),</w:t>
      </w:r>
      <w:r w:rsidR="00A05540" w:rsidRPr="00BC6D44">
        <w:rPr>
          <w:rFonts w:ascii="Arial" w:hAnsi="Arial"/>
          <w:sz w:val="24"/>
          <w:szCs w:val="24"/>
        </w:rPr>
        <w:t xml:space="preserve"> must be equal to or greater than the required local match total of the contract. </w:t>
      </w:r>
      <w:r w:rsidR="003C7F11" w:rsidRPr="00BC6D44">
        <w:rPr>
          <w:rFonts w:ascii="Arial" w:hAnsi="Arial"/>
          <w:sz w:val="24"/>
          <w:szCs w:val="24"/>
        </w:rPr>
        <w:t xml:space="preserve">The percentage to be applied may be different for each </w:t>
      </w:r>
      <w:r w:rsidR="005B3D9C" w:rsidRPr="00BC6D44">
        <w:rPr>
          <w:rFonts w:ascii="Arial" w:hAnsi="Arial"/>
          <w:sz w:val="24"/>
          <w:szCs w:val="24"/>
        </w:rPr>
        <w:t>Grantee</w:t>
      </w:r>
      <w:r w:rsidR="003C7F11" w:rsidRPr="00BC6D44">
        <w:rPr>
          <w:rFonts w:ascii="Arial" w:hAnsi="Arial"/>
          <w:sz w:val="24"/>
          <w:szCs w:val="24"/>
        </w:rPr>
        <w:t xml:space="preserve"> and is included in the annual </w:t>
      </w:r>
      <w:r w:rsidR="002C608B" w:rsidRPr="00BC6D44">
        <w:rPr>
          <w:rFonts w:ascii="Arial" w:hAnsi="Arial"/>
          <w:sz w:val="24"/>
          <w:szCs w:val="24"/>
        </w:rPr>
        <w:t>Local Mental Health Authority Performance Agreement</w:t>
      </w:r>
      <w:r w:rsidR="003C7F11" w:rsidRPr="00BC6D44">
        <w:rPr>
          <w:rFonts w:ascii="Arial" w:hAnsi="Arial"/>
          <w:sz w:val="24"/>
          <w:szCs w:val="24"/>
        </w:rPr>
        <w:t xml:space="preserve">. To satisfy the required local match requirement, the </w:t>
      </w:r>
      <w:r w:rsidR="005B3D9C" w:rsidRPr="00BC6D44">
        <w:rPr>
          <w:rFonts w:ascii="Arial" w:hAnsi="Arial"/>
          <w:sz w:val="24"/>
          <w:szCs w:val="24"/>
        </w:rPr>
        <w:t>Grantee</w:t>
      </w:r>
      <w:r w:rsidR="003C7F11" w:rsidRPr="00BC6D44">
        <w:rPr>
          <w:rFonts w:ascii="Arial" w:hAnsi="Arial"/>
          <w:sz w:val="24"/>
          <w:szCs w:val="24"/>
        </w:rPr>
        <w:t xml:space="preserve"> cannot use local funds reported in Other Services </w:t>
      </w:r>
      <w:r w:rsidR="00967ADC" w:rsidRPr="00BC6D44">
        <w:rPr>
          <w:rFonts w:ascii="Arial" w:hAnsi="Arial"/>
          <w:sz w:val="24"/>
          <w:szCs w:val="24"/>
        </w:rPr>
        <w:t>Non-Priority</w:t>
      </w:r>
      <w:r w:rsidR="003C7F11" w:rsidRPr="00BC6D44">
        <w:rPr>
          <w:rFonts w:ascii="Arial" w:hAnsi="Arial"/>
          <w:sz w:val="24"/>
          <w:szCs w:val="24"/>
        </w:rPr>
        <w:t xml:space="preserve"> Population</w:t>
      </w:r>
      <w:r w:rsidR="000471A7" w:rsidRPr="00BC6D44">
        <w:rPr>
          <w:rFonts w:ascii="Arial" w:hAnsi="Arial"/>
          <w:sz w:val="24"/>
          <w:szCs w:val="24"/>
        </w:rPr>
        <w:t xml:space="preserve"> </w:t>
      </w:r>
      <w:r w:rsidR="003C7F11" w:rsidRPr="00BC6D44">
        <w:rPr>
          <w:rFonts w:ascii="Arial" w:hAnsi="Arial"/>
          <w:sz w:val="24"/>
          <w:szCs w:val="24"/>
        </w:rPr>
        <w:t xml:space="preserve">- </w:t>
      </w:r>
      <w:r w:rsidR="003C7F11" w:rsidRPr="00BC6D44">
        <w:rPr>
          <w:rFonts w:ascii="Arial" w:hAnsi="Arial"/>
          <w:b/>
          <w:sz w:val="24"/>
          <w:szCs w:val="24"/>
        </w:rPr>
        <w:t>All funds reported in 701-</w:t>
      </w:r>
      <w:r w:rsidR="0039133A" w:rsidRPr="00BC6D44">
        <w:rPr>
          <w:rFonts w:ascii="Arial" w:hAnsi="Arial"/>
          <w:b/>
          <w:sz w:val="24"/>
          <w:szCs w:val="24"/>
        </w:rPr>
        <w:t xml:space="preserve">707 </w:t>
      </w:r>
      <w:r w:rsidR="003C7F11" w:rsidRPr="00BC6D44">
        <w:rPr>
          <w:rFonts w:ascii="Arial" w:hAnsi="Arial"/>
          <w:b/>
          <w:sz w:val="24"/>
          <w:szCs w:val="24"/>
        </w:rPr>
        <w:t>are available for matching purposes except for</w:t>
      </w:r>
      <w:r w:rsidR="003C7F11" w:rsidRPr="00157F82">
        <w:rPr>
          <w:rFonts w:ascii="Arial" w:hAnsi="Arial"/>
          <w:b/>
          <w:sz w:val="24"/>
          <w:szCs w:val="24"/>
        </w:rPr>
        <w:t xml:space="preserve"> Workshop/Production Income.</w:t>
      </w:r>
    </w:p>
    <w:p w14:paraId="6FDEBF9F" w14:textId="77777777" w:rsidR="00223A82" w:rsidRPr="00157F82" w:rsidRDefault="00223A82" w:rsidP="00177922">
      <w:pPr>
        <w:rPr>
          <w:rFonts w:ascii="Arial" w:hAnsi="Arial"/>
          <w:sz w:val="24"/>
        </w:rPr>
      </w:pPr>
    </w:p>
    <w:p w14:paraId="6FDEBFA0" w14:textId="77777777" w:rsidR="00223A82" w:rsidRPr="00157F82" w:rsidRDefault="00BA35EA" w:rsidP="00223A82">
      <w:pPr>
        <w:outlineLvl w:val="0"/>
        <w:rPr>
          <w:rFonts w:ascii="Arial" w:hAnsi="Arial"/>
          <w:sz w:val="24"/>
          <w:u w:val="single"/>
        </w:rPr>
      </w:pPr>
      <w:r w:rsidRPr="00157F82">
        <w:rPr>
          <w:rFonts w:ascii="Arial" w:hAnsi="Arial"/>
          <w:b/>
          <w:sz w:val="24"/>
          <w:u w:val="single"/>
        </w:rPr>
        <w:t>Program Income</w:t>
      </w:r>
    </w:p>
    <w:p w14:paraId="6FDEBFA1" w14:textId="77777777" w:rsidR="00223A82" w:rsidRPr="00157F82" w:rsidRDefault="000A59A5" w:rsidP="00223A82">
      <w:pPr>
        <w:rPr>
          <w:rFonts w:ascii="Arial" w:hAnsi="Arial"/>
          <w:sz w:val="24"/>
        </w:rPr>
      </w:pPr>
      <w:r w:rsidRPr="00157F82">
        <w:rPr>
          <w:rFonts w:ascii="Arial" w:hAnsi="Arial"/>
          <w:sz w:val="24"/>
        </w:rPr>
        <w:t>Program income is defined as:</w:t>
      </w:r>
    </w:p>
    <w:p w14:paraId="6FDEBFA2" w14:textId="34DCC73F" w:rsidR="000A59A5" w:rsidRPr="00157F82" w:rsidRDefault="000A59A5" w:rsidP="000A59A5">
      <w:pPr>
        <w:numPr>
          <w:ilvl w:val="0"/>
          <w:numId w:val="12"/>
        </w:numPr>
        <w:rPr>
          <w:rFonts w:ascii="Arial" w:hAnsi="Arial"/>
          <w:sz w:val="24"/>
        </w:rPr>
      </w:pPr>
      <w:r w:rsidRPr="00157F82">
        <w:rPr>
          <w:rFonts w:ascii="Arial" w:hAnsi="Arial"/>
          <w:sz w:val="24"/>
        </w:rPr>
        <w:t xml:space="preserve">All income generated by “programs” funded by the </w:t>
      </w:r>
      <w:r w:rsidR="002C608B" w:rsidRPr="00157F82">
        <w:rPr>
          <w:rFonts w:ascii="Arial" w:hAnsi="Arial"/>
          <w:sz w:val="24"/>
        </w:rPr>
        <w:t xml:space="preserve">Local Mental Health Authority Performance </w:t>
      </w:r>
      <w:proofErr w:type="gramStart"/>
      <w:r w:rsidR="002C608B" w:rsidRPr="00157F82">
        <w:rPr>
          <w:rFonts w:ascii="Arial" w:hAnsi="Arial"/>
          <w:sz w:val="24"/>
        </w:rPr>
        <w:t>Agreement</w:t>
      </w:r>
      <w:r w:rsidRPr="00157F82">
        <w:rPr>
          <w:rFonts w:ascii="Arial" w:hAnsi="Arial"/>
          <w:sz w:val="24"/>
        </w:rPr>
        <w:t>;</w:t>
      </w:r>
      <w:proofErr w:type="gramEnd"/>
    </w:p>
    <w:p w14:paraId="6FDEBFA3" w14:textId="7894196F" w:rsidR="000A59A5" w:rsidRPr="00157F82" w:rsidRDefault="000A59A5" w:rsidP="000A59A5">
      <w:pPr>
        <w:numPr>
          <w:ilvl w:val="0"/>
          <w:numId w:val="12"/>
        </w:numPr>
        <w:rPr>
          <w:rFonts w:ascii="Arial" w:hAnsi="Arial"/>
          <w:sz w:val="24"/>
        </w:rPr>
      </w:pPr>
      <w:r w:rsidRPr="00157F82">
        <w:rPr>
          <w:rFonts w:ascii="Arial" w:hAnsi="Arial"/>
          <w:sz w:val="24"/>
        </w:rPr>
        <w:t xml:space="preserve">Income earned </w:t>
      </w:r>
      <w:proofErr w:type="gramStart"/>
      <w:r w:rsidRPr="00157F82">
        <w:rPr>
          <w:rFonts w:ascii="Arial" w:hAnsi="Arial"/>
          <w:sz w:val="24"/>
        </w:rPr>
        <w:t>as a result of</w:t>
      </w:r>
      <w:proofErr w:type="gramEnd"/>
      <w:r w:rsidRPr="00157F82">
        <w:rPr>
          <w:rFonts w:ascii="Arial" w:hAnsi="Arial"/>
          <w:sz w:val="24"/>
        </w:rPr>
        <w:t xml:space="preserve"> the provision of the defined services to MH priority population and the </w:t>
      </w:r>
      <w:r w:rsidR="00671A2B" w:rsidRPr="00157F82">
        <w:rPr>
          <w:rFonts w:ascii="Arial" w:hAnsi="Arial"/>
          <w:sz w:val="24"/>
        </w:rPr>
        <w:t xml:space="preserve">IDD </w:t>
      </w:r>
      <w:r w:rsidRPr="00157F82">
        <w:rPr>
          <w:rFonts w:ascii="Arial" w:hAnsi="Arial"/>
          <w:sz w:val="24"/>
        </w:rPr>
        <w:t>priority population as defined in the respective performance contracts; or</w:t>
      </w:r>
    </w:p>
    <w:p w14:paraId="1E64DDD5" w14:textId="1AAF5F55" w:rsidR="00967ADC" w:rsidRPr="00157F82" w:rsidRDefault="000A59A5" w:rsidP="005B3D9C">
      <w:pPr>
        <w:numPr>
          <w:ilvl w:val="0"/>
          <w:numId w:val="17"/>
        </w:numPr>
        <w:rPr>
          <w:rFonts w:ascii="Arial" w:hAnsi="Arial"/>
          <w:iCs/>
          <w:sz w:val="24"/>
        </w:rPr>
      </w:pPr>
      <w:r w:rsidRPr="00157F82">
        <w:rPr>
          <w:rFonts w:ascii="Arial" w:hAnsi="Arial"/>
          <w:sz w:val="24"/>
        </w:rPr>
        <w:t xml:space="preserve">Income earned </w:t>
      </w:r>
      <w:proofErr w:type="gramStart"/>
      <w:r w:rsidRPr="00157F82">
        <w:rPr>
          <w:rFonts w:ascii="Arial" w:hAnsi="Arial"/>
          <w:sz w:val="24"/>
        </w:rPr>
        <w:t>as a result of</w:t>
      </w:r>
      <w:proofErr w:type="gramEnd"/>
      <w:r w:rsidRPr="00157F82">
        <w:rPr>
          <w:rFonts w:ascii="Arial" w:hAnsi="Arial"/>
          <w:sz w:val="24"/>
        </w:rPr>
        <w:t xml:space="preserve"> the provision of services in the local service area as defined in the </w:t>
      </w:r>
      <w:r w:rsidR="0058296C" w:rsidRPr="00157F82">
        <w:rPr>
          <w:rFonts w:ascii="Arial" w:hAnsi="Arial"/>
          <w:sz w:val="24"/>
        </w:rPr>
        <w:t>HHS</w:t>
      </w:r>
      <w:r w:rsidR="000471A7" w:rsidRPr="00157F82">
        <w:rPr>
          <w:rFonts w:ascii="Arial" w:hAnsi="Arial"/>
          <w:sz w:val="24"/>
        </w:rPr>
        <w:t>C</w:t>
      </w:r>
      <w:r w:rsidR="0058296C" w:rsidRPr="00157F82">
        <w:rPr>
          <w:rFonts w:ascii="Arial" w:hAnsi="Arial"/>
          <w:sz w:val="24"/>
        </w:rPr>
        <w:t xml:space="preserve"> </w:t>
      </w:r>
      <w:r w:rsidR="000471A7" w:rsidRPr="00157F82">
        <w:rPr>
          <w:rFonts w:ascii="Arial" w:hAnsi="Arial"/>
          <w:iCs/>
          <w:sz w:val="24"/>
        </w:rPr>
        <w:t xml:space="preserve">Local Mental Health Authority Performance Agreement </w:t>
      </w:r>
      <w:r w:rsidR="0058296C" w:rsidRPr="00157F82">
        <w:rPr>
          <w:rFonts w:ascii="Arial" w:hAnsi="Arial"/>
          <w:iCs/>
          <w:sz w:val="24"/>
        </w:rPr>
        <w:t xml:space="preserve">and </w:t>
      </w:r>
      <w:r w:rsidR="00967ADC" w:rsidRPr="00157F82">
        <w:rPr>
          <w:rFonts w:ascii="Arial" w:hAnsi="Arial"/>
          <w:iCs/>
          <w:sz w:val="24"/>
        </w:rPr>
        <w:t>LIDDA Performance Contract.</w:t>
      </w:r>
    </w:p>
    <w:p w14:paraId="00807F1B" w14:textId="77777777" w:rsidR="00967ADC" w:rsidRPr="00157F82" w:rsidRDefault="00967ADC" w:rsidP="00967ADC">
      <w:pPr>
        <w:ind w:left="720"/>
        <w:rPr>
          <w:rFonts w:ascii="Arial" w:hAnsi="Arial"/>
          <w:sz w:val="24"/>
        </w:rPr>
      </w:pPr>
    </w:p>
    <w:p w14:paraId="6FDEBFA6" w14:textId="77777777" w:rsidR="008371AA" w:rsidRPr="00157F82" w:rsidRDefault="008371AA" w:rsidP="008371AA">
      <w:pPr>
        <w:jc w:val="both"/>
        <w:rPr>
          <w:rFonts w:ascii="Arial" w:hAnsi="Arial" w:cs="Arial"/>
          <w:sz w:val="24"/>
          <w:szCs w:val="24"/>
        </w:rPr>
      </w:pPr>
      <w:r w:rsidRPr="00157F82">
        <w:rPr>
          <w:rFonts w:ascii="Arial" w:hAnsi="Arial" w:cs="Arial"/>
          <w:sz w:val="24"/>
          <w:szCs w:val="24"/>
        </w:rPr>
        <w:t>The following programs and their revenue are not recognized as program income:</w:t>
      </w:r>
    </w:p>
    <w:p w14:paraId="404D6BC7" w14:textId="4DFAD661" w:rsidR="00833B9E" w:rsidRPr="00157F82" w:rsidRDefault="008371AA" w:rsidP="008371AA">
      <w:pPr>
        <w:numPr>
          <w:ilvl w:val="0"/>
          <w:numId w:val="13"/>
        </w:numPr>
        <w:jc w:val="both"/>
        <w:rPr>
          <w:rFonts w:ascii="Arial" w:hAnsi="Arial" w:cs="Arial"/>
          <w:sz w:val="24"/>
          <w:szCs w:val="24"/>
        </w:rPr>
      </w:pPr>
      <w:r w:rsidRPr="00157F82">
        <w:rPr>
          <w:rFonts w:ascii="Arial" w:hAnsi="Arial" w:cs="Arial"/>
          <w:sz w:val="24"/>
          <w:szCs w:val="24"/>
        </w:rPr>
        <w:t>Fee for service contracts</w:t>
      </w:r>
    </w:p>
    <w:p w14:paraId="6FDEBFA8" w14:textId="77777777" w:rsidR="008371AA" w:rsidRPr="00157F82" w:rsidRDefault="008371AA" w:rsidP="008371AA">
      <w:pPr>
        <w:numPr>
          <w:ilvl w:val="0"/>
          <w:numId w:val="13"/>
        </w:numPr>
        <w:jc w:val="both"/>
        <w:rPr>
          <w:rFonts w:ascii="Arial" w:hAnsi="Arial" w:cs="Arial"/>
          <w:sz w:val="24"/>
          <w:szCs w:val="24"/>
        </w:rPr>
      </w:pPr>
      <w:r w:rsidRPr="00157F82">
        <w:rPr>
          <w:rFonts w:ascii="Arial" w:hAnsi="Arial" w:cs="Arial"/>
          <w:sz w:val="24"/>
          <w:szCs w:val="24"/>
        </w:rPr>
        <w:t>Medicaid Funded contracts</w:t>
      </w:r>
    </w:p>
    <w:p w14:paraId="6FDEBFA9" w14:textId="60D88237" w:rsidR="008371AA" w:rsidRPr="00157F82" w:rsidRDefault="008371AA" w:rsidP="008371AA">
      <w:pPr>
        <w:numPr>
          <w:ilvl w:val="0"/>
          <w:numId w:val="13"/>
        </w:numPr>
        <w:jc w:val="both"/>
        <w:rPr>
          <w:rFonts w:ascii="Arial" w:hAnsi="Arial" w:cs="Arial"/>
          <w:sz w:val="24"/>
          <w:szCs w:val="24"/>
        </w:rPr>
      </w:pPr>
      <w:r w:rsidRPr="00157F82">
        <w:rPr>
          <w:rFonts w:ascii="Arial" w:hAnsi="Arial" w:cs="Arial"/>
          <w:sz w:val="24"/>
          <w:szCs w:val="24"/>
        </w:rPr>
        <w:t xml:space="preserve">Miscellaneous Contracts with other state agencies or providers to perform services outside the scope of the </w:t>
      </w:r>
      <w:r w:rsidR="002C608B" w:rsidRPr="00157F82">
        <w:rPr>
          <w:rFonts w:ascii="Arial" w:hAnsi="Arial" w:cs="Arial"/>
          <w:sz w:val="24"/>
          <w:szCs w:val="24"/>
        </w:rPr>
        <w:t>Local Mental Health Authority Performance Agreement</w:t>
      </w:r>
    </w:p>
    <w:p w14:paraId="6FDEBFAA" w14:textId="6D085C88" w:rsidR="008371AA" w:rsidRPr="00157F82" w:rsidRDefault="008371AA" w:rsidP="008371AA">
      <w:pPr>
        <w:numPr>
          <w:ilvl w:val="0"/>
          <w:numId w:val="13"/>
        </w:numPr>
        <w:jc w:val="both"/>
        <w:rPr>
          <w:rFonts w:ascii="Arial" w:hAnsi="Arial" w:cs="Arial"/>
          <w:sz w:val="24"/>
          <w:szCs w:val="24"/>
        </w:rPr>
      </w:pPr>
      <w:r w:rsidRPr="00157F82">
        <w:rPr>
          <w:rFonts w:ascii="Arial" w:hAnsi="Arial" w:cs="Arial"/>
          <w:sz w:val="24"/>
          <w:szCs w:val="24"/>
        </w:rPr>
        <w:t xml:space="preserve">Government Revenues such as taxes, (e.g. city, county, other taxing, special </w:t>
      </w:r>
      <w:proofErr w:type="gramStart"/>
      <w:r w:rsidRPr="00157F82">
        <w:rPr>
          <w:rFonts w:ascii="Arial" w:hAnsi="Arial" w:cs="Arial"/>
          <w:sz w:val="24"/>
          <w:szCs w:val="24"/>
        </w:rPr>
        <w:t>assessments</w:t>
      </w:r>
      <w:proofErr w:type="gramEnd"/>
      <w:r w:rsidRPr="00157F82">
        <w:rPr>
          <w:rFonts w:ascii="Arial" w:hAnsi="Arial" w:cs="Arial"/>
          <w:sz w:val="24"/>
          <w:szCs w:val="24"/>
        </w:rPr>
        <w:t xml:space="preserve"> and levies are excluded if they are not used to meet matching requirements of the </w:t>
      </w:r>
      <w:r w:rsidR="002C608B" w:rsidRPr="00157F82">
        <w:rPr>
          <w:rFonts w:ascii="Arial" w:hAnsi="Arial" w:cs="Arial"/>
          <w:sz w:val="24"/>
          <w:szCs w:val="24"/>
        </w:rPr>
        <w:t>Local Mental Health Authority Performance Agreement</w:t>
      </w:r>
      <w:r w:rsidRPr="00157F82">
        <w:rPr>
          <w:rFonts w:ascii="Arial" w:hAnsi="Arial" w:cs="Arial"/>
          <w:sz w:val="24"/>
          <w:szCs w:val="24"/>
        </w:rPr>
        <w:t>s</w:t>
      </w:r>
      <w:r w:rsidR="003F5279" w:rsidRPr="00157F82">
        <w:rPr>
          <w:rFonts w:ascii="Arial" w:hAnsi="Arial" w:cs="Arial"/>
          <w:sz w:val="24"/>
          <w:szCs w:val="24"/>
        </w:rPr>
        <w:t>)</w:t>
      </w:r>
      <w:r w:rsidRPr="00157F82">
        <w:rPr>
          <w:rFonts w:ascii="Arial" w:hAnsi="Arial" w:cs="Arial"/>
          <w:sz w:val="24"/>
          <w:szCs w:val="24"/>
        </w:rPr>
        <w:t>.</w:t>
      </w:r>
    </w:p>
    <w:p w14:paraId="6FDEBFAB" w14:textId="77777777" w:rsidR="00223A82" w:rsidRPr="00157F82" w:rsidRDefault="00223A82" w:rsidP="00177922">
      <w:pPr>
        <w:rPr>
          <w:rFonts w:ascii="Arial" w:hAnsi="Arial"/>
          <w:sz w:val="24"/>
        </w:rPr>
      </w:pPr>
    </w:p>
    <w:p w14:paraId="6FDEBFAC" w14:textId="2A7451CB" w:rsidR="003C7F11" w:rsidRPr="00157F82" w:rsidRDefault="003C7F11" w:rsidP="00177922">
      <w:pPr>
        <w:pStyle w:val="Heading1"/>
        <w:rPr>
          <w:rFonts w:ascii="Arial" w:hAnsi="Arial"/>
          <w:sz w:val="24"/>
        </w:rPr>
      </w:pPr>
      <w:r w:rsidRPr="00157F82">
        <w:rPr>
          <w:rFonts w:ascii="Arial" w:hAnsi="Arial"/>
          <w:sz w:val="24"/>
        </w:rPr>
        <w:t>V.</w:t>
      </w:r>
      <w:r w:rsidRPr="00157F82">
        <w:rPr>
          <w:rFonts w:ascii="Arial" w:hAnsi="Arial"/>
          <w:sz w:val="24"/>
        </w:rPr>
        <w:tab/>
        <w:t>Miscellaneous Reporting Guidelines</w:t>
      </w:r>
    </w:p>
    <w:p w14:paraId="6FDEBFAD" w14:textId="77777777" w:rsidR="003C7F11" w:rsidRPr="00157F82" w:rsidRDefault="003C7F11" w:rsidP="00177922">
      <w:pPr>
        <w:rPr>
          <w:rFonts w:ascii="Arial" w:hAnsi="Arial"/>
          <w:sz w:val="24"/>
        </w:rPr>
      </w:pPr>
    </w:p>
    <w:p w14:paraId="6FDEBFAE" w14:textId="77777777" w:rsidR="003C7F11" w:rsidRPr="00157F82" w:rsidRDefault="009819E4" w:rsidP="00177922">
      <w:pPr>
        <w:pStyle w:val="Heading1"/>
        <w:rPr>
          <w:rFonts w:ascii="Arial" w:hAnsi="Arial"/>
          <w:sz w:val="24"/>
        </w:rPr>
      </w:pPr>
      <w:r w:rsidRPr="00157F82">
        <w:rPr>
          <w:rFonts w:ascii="Arial" w:hAnsi="Arial"/>
          <w:sz w:val="24"/>
        </w:rPr>
        <w:t xml:space="preserve">Recoupment and Liquidated Damages </w:t>
      </w:r>
      <w:r w:rsidR="003C7F11" w:rsidRPr="00157F82">
        <w:rPr>
          <w:rFonts w:ascii="Arial" w:hAnsi="Arial"/>
          <w:sz w:val="24"/>
        </w:rPr>
        <w:t>Payments</w:t>
      </w:r>
    </w:p>
    <w:p w14:paraId="6FDEBFAF" w14:textId="77777777" w:rsidR="003C7F11" w:rsidRPr="00157F82" w:rsidRDefault="003C7F11" w:rsidP="00177922">
      <w:pPr>
        <w:outlineLvl w:val="0"/>
        <w:rPr>
          <w:rFonts w:ascii="Arial" w:hAnsi="Arial"/>
          <w:sz w:val="24"/>
        </w:rPr>
      </w:pPr>
      <w:r w:rsidRPr="00157F82">
        <w:rPr>
          <w:rFonts w:ascii="Arial" w:hAnsi="Arial"/>
          <w:sz w:val="24"/>
        </w:rPr>
        <w:t>Payments of this nature should be expensed to the year to which they apply.</w:t>
      </w:r>
    </w:p>
    <w:p w14:paraId="6FDEBFB0" w14:textId="77777777" w:rsidR="003C7F11" w:rsidRPr="00157F82" w:rsidRDefault="003C7F11" w:rsidP="00177922">
      <w:pPr>
        <w:rPr>
          <w:rFonts w:ascii="Arial" w:hAnsi="Arial"/>
          <w:b/>
          <w:sz w:val="24"/>
        </w:rPr>
      </w:pPr>
    </w:p>
    <w:p w14:paraId="6FDEBFB1" w14:textId="77777777" w:rsidR="003C7F11" w:rsidRPr="00157F82" w:rsidRDefault="003C7F11" w:rsidP="00177922">
      <w:pPr>
        <w:pStyle w:val="Heading1"/>
        <w:rPr>
          <w:rFonts w:ascii="Arial" w:hAnsi="Arial"/>
          <w:sz w:val="24"/>
        </w:rPr>
      </w:pPr>
      <w:r w:rsidRPr="00157F82">
        <w:rPr>
          <w:rFonts w:ascii="Arial" w:hAnsi="Arial"/>
          <w:sz w:val="24"/>
        </w:rPr>
        <w:t xml:space="preserve">Year End Reconciliation of CARE &amp; External Audits to Allocations / Return of Funds </w:t>
      </w:r>
      <w:proofErr w:type="gramStart"/>
      <w:r w:rsidRPr="00157F82">
        <w:rPr>
          <w:rFonts w:ascii="Arial" w:hAnsi="Arial"/>
          <w:sz w:val="24"/>
        </w:rPr>
        <w:t>At</w:t>
      </w:r>
      <w:proofErr w:type="gramEnd"/>
      <w:r w:rsidRPr="00157F82">
        <w:rPr>
          <w:rFonts w:ascii="Arial" w:hAnsi="Arial"/>
          <w:sz w:val="24"/>
        </w:rPr>
        <w:t xml:space="preserve"> Year End</w:t>
      </w:r>
    </w:p>
    <w:p w14:paraId="6FDEBFB2" w14:textId="1CB95E9A" w:rsidR="003C7F11" w:rsidRPr="00157F82" w:rsidRDefault="003C7F11" w:rsidP="00177922">
      <w:pPr>
        <w:rPr>
          <w:rFonts w:ascii="Arial" w:hAnsi="Arial"/>
          <w:sz w:val="24"/>
        </w:rPr>
      </w:pPr>
      <w:r w:rsidRPr="00157F82">
        <w:rPr>
          <w:rFonts w:ascii="Arial" w:hAnsi="Arial"/>
          <w:sz w:val="24"/>
        </w:rPr>
        <w:t xml:space="preserve">At the same time the external audit is sent to </w:t>
      </w:r>
      <w:r w:rsidR="00A77DA5" w:rsidRPr="00157F82">
        <w:rPr>
          <w:rFonts w:ascii="Arial" w:hAnsi="Arial"/>
          <w:sz w:val="24"/>
        </w:rPr>
        <w:t>HHS</w:t>
      </w:r>
      <w:r w:rsidR="00762EB9" w:rsidRPr="00157F82">
        <w:rPr>
          <w:rFonts w:ascii="Arial" w:hAnsi="Arial"/>
          <w:sz w:val="24"/>
        </w:rPr>
        <w:t>C</w:t>
      </w:r>
      <w:r w:rsidRPr="00157F82">
        <w:rPr>
          <w:rFonts w:ascii="Arial" w:hAnsi="Arial"/>
          <w:sz w:val="24"/>
        </w:rPr>
        <w:t xml:space="preserve">, funds allocated and paid which were not recognized as earned by the </w:t>
      </w:r>
      <w:r w:rsidR="005B3D9C" w:rsidRPr="00157F82">
        <w:rPr>
          <w:rFonts w:ascii="Arial" w:hAnsi="Arial"/>
          <w:sz w:val="24"/>
        </w:rPr>
        <w:t>Grantee</w:t>
      </w:r>
      <w:r w:rsidRPr="00157F82">
        <w:rPr>
          <w:rFonts w:ascii="Arial" w:hAnsi="Arial"/>
          <w:sz w:val="24"/>
        </w:rPr>
        <w:t xml:space="preserve"> should be remitted to </w:t>
      </w:r>
      <w:r w:rsidR="00CA41A5" w:rsidRPr="00157F82">
        <w:rPr>
          <w:rFonts w:ascii="Arial" w:hAnsi="Arial"/>
          <w:sz w:val="24"/>
        </w:rPr>
        <w:t>HHSC</w:t>
      </w:r>
      <w:r w:rsidRPr="00157F82">
        <w:rPr>
          <w:rFonts w:ascii="Arial" w:hAnsi="Arial"/>
          <w:sz w:val="24"/>
        </w:rPr>
        <w:t xml:space="preserve">. </w:t>
      </w:r>
      <w:r w:rsidR="00CA41A5" w:rsidRPr="00157F82">
        <w:rPr>
          <w:rFonts w:ascii="Arial" w:hAnsi="Arial"/>
          <w:sz w:val="24"/>
        </w:rPr>
        <w:t>HHSC</w:t>
      </w:r>
      <w:r w:rsidR="00A77DA5" w:rsidRPr="00157F82">
        <w:rPr>
          <w:rFonts w:ascii="Arial" w:hAnsi="Arial"/>
          <w:sz w:val="24"/>
        </w:rPr>
        <w:t xml:space="preserve"> </w:t>
      </w:r>
      <w:r w:rsidRPr="00157F82">
        <w:rPr>
          <w:rFonts w:ascii="Arial" w:hAnsi="Arial"/>
          <w:sz w:val="24"/>
        </w:rPr>
        <w:t xml:space="preserve">will review the audit report, </w:t>
      </w:r>
      <w:proofErr w:type="gramStart"/>
      <w:r w:rsidRPr="00157F82">
        <w:rPr>
          <w:rFonts w:ascii="Arial" w:hAnsi="Arial"/>
          <w:sz w:val="24"/>
        </w:rPr>
        <w:t>CARE</w:t>
      </w:r>
      <w:proofErr w:type="gramEnd"/>
      <w:r w:rsidRPr="00157F82">
        <w:rPr>
          <w:rFonts w:ascii="Arial" w:hAnsi="Arial"/>
          <w:sz w:val="24"/>
        </w:rPr>
        <w:t xml:space="preserve"> and payment data to determine agreement with the amount remitted. </w:t>
      </w:r>
      <w:r w:rsidRPr="00157F82">
        <w:rPr>
          <w:rFonts w:ascii="Arial" w:hAnsi="Arial"/>
          <w:sz w:val="24"/>
        </w:rPr>
        <w:lastRenderedPageBreak/>
        <w:t xml:space="preserve">Although the preliminary CARE report following year end continues to be due in September, CARE </w:t>
      </w:r>
      <w:r w:rsidR="00967ADC" w:rsidRPr="00157F82">
        <w:rPr>
          <w:rFonts w:ascii="Arial" w:hAnsi="Arial"/>
          <w:sz w:val="24"/>
        </w:rPr>
        <w:t>will not be</w:t>
      </w:r>
      <w:r w:rsidRPr="00157F82">
        <w:rPr>
          <w:rFonts w:ascii="Arial" w:hAnsi="Arial"/>
          <w:sz w:val="24"/>
        </w:rPr>
        <w:t xml:space="preserve"> frozen until December 31 to allow each </w:t>
      </w:r>
      <w:r w:rsidR="005B3D9C" w:rsidRPr="00157F82">
        <w:rPr>
          <w:rFonts w:ascii="Arial" w:hAnsi="Arial"/>
          <w:sz w:val="24"/>
        </w:rPr>
        <w:t>Grantee</w:t>
      </w:r>
      <w:r w:rsidRPr="00157F82">
        <w:rPr>
          <w:rFonts w:ascii="Arial" w:hAnsi="Arial"/>
          <w:sz w:val="24"/>
        </w:rPr>
        <w:t xml:space="preserve"> to make changes to MH Report III </w:t>
      </w:r>
      <w:proofErr w:type="gramStart"/>
      <w:r w:rsidRPr="00157F82">
        <w:rPr>
          <w:rFonts w:ascii="Arial" w:hAnsi="Arial"/>
          <w:sz w:val="24"/>
        </w:rPr>
        <w:t>as a result of</w:t>
      </w:r>
      <w:proofErr w:type="gramEnd"/>
      <w:r w:rsidRPr="00157F82">
        <w:rPr>
          <w:rFonts w:ascii="Arial" w:hAnsi="Arial"/>
          <w:sz w:val="24"/>
        </w:rPr>
        <w:t xml:space="preserve"> external audit activity.  If CARE data shown on the December 31 frozen CARE report does not match the audit report, the </w:t>
      </w:r>
      <w:r w:rsidR="005B3D9C" w:rsidRPr="00157F82">
        <w:rPr>
          <w:rFonts w:ascii="Arial" w:hAnsi="Arial"/>
          <w:sz w:val="24"/>
        </w:rPr>
        <w:t>Grantee</w:t>
      </w:r>
      <w:r w:rsidRPr="00157F82">
        <w:rPr>
          <w:rFonts w:ascii="Arial" w:hAnsi="Arial"/>
          <w:sz w:val="24"/>
        </w:rPr>
        <w:t xml:space="preserve"> should submit a reconciliation with submission of the audit report. The Schedule of Revenue and Expenditures by Source of Funds included in the Audit Report shall reflect excess revenues over expenditures and reconciliation to CARE notes, if applicable.</w:t>
      </w:r>
    </w:p>
    <w:p w14:paraId="6FDEBFB3" w14:textId="77777777" w:rsidR="00495089" w:rsidRPr="00157F82" w:rsidRDefault="00495089" w:rsidP="00177922">
      <w:pPr>
        <w:rPr>
          <w:rFonts w:ascii="Arial" w:hAnsi="Arial"/>
          <w:b/>
          <w:sz w:val="24"/>
        </w:rPr>
      </w:pPr>
    </w:p>
    <w:p w14:paraId="6FDEBFB4" w14:textId="229D382E" w:rsidR="003C7F11" w:rsidRPr="00157F82" w:rsidRDefault="00C3620A" w:rsidP="00C3620A">
      <w:pPr>
        <w:pStyle w:val="Subtitle"/>
        <w:tabs>
          <w:tab w:val="clear" w:pos="720"/>
          <w:tab w:val="left" w:pos="0"/>
        </w:tabs>
        <w:ind w:left="0" w:firstLine="0"/>
        <w:rPr>
          <w:rFonts w:ascii="Arial" w:hAnsi="Arial"/>
          <w:sz w:val="24"/>
        </w:rPr>
      </w:pPr>
      <w:r w:rsidRPr="00157F82">
        <w:rPr>
          <w:rFonts w:ascii="Arial" w:hAnsi="Arial"/>
          <w:sz w:val="24"/>
        </w:rPr>
        <w:t>In-Kind Local Match</w:t>
      </w:r>
    </w:p>
    <w:p w14:paraId="04810DA3" w14:textId="78B499EF" w:rsidR="00025A5C" w:rsidRPr="00157F82" w:rsidRDefault="00025A5C" w:rsidP="00025A5C">
      <w:pPr>
        <w:pStyle w:val="Subtitle"/>
        <w:numPr>
          <w:ilvl w:val="0"/>
          <w:numId w:val="0"/>
        </w:numPr>
        <w:tabs>
          <w:tab w:val="left" w:pos="0"/>
        </w:tabs>
        <w:rPr>
          <w:rFonts w:ascii="Arial" w:hAnsi="Arial"/>
          <w:sz w:val="24"/>
        </w:rPr>
      </w:pPr>
    </w:p>
    <w:p w14:paraId="225397BF" w14:textId="77777777" w:rsidR="0072720F" w:rsidRPr="00157F82" w:rsidRDefault="0072720F" w:rsidP="0072720F">
      <w:pPr>
        <w:jc w:val="both"/>
        <w:rPr>
          <w:rFonts w:ascii="Arial" w:hAnsi="Arial" w:cs="Arial"/>
          <w:sz w:val="24"/>
          <w:szCs w:val="24"/>
        </w:rPr>
      </w:pPr>
      <w:r w:rsidRPr="00157F82">
        <w:rPr>
          <w:rFonts w:ascii="Arial" w:hAnsi="Arial" w:cs="Arial"/>
          <w:sz w:val="24"/>
          <w:szCs w:val="24"/>
        </w:rPr>
        <w:t>List the description and value of the asset(s) on this Report. The value for in-kind contributions used for required local match should be determined based on the value of the asset in terms of its income production. The value of hours should be based on the type of work being done and property should be based upon fair market rental values.</w:t>
      </w:r>
    </w:p>
    <w:p w14:paraId="7BF13607" w14:textId="77777777" w:rsidR="0072720F" w:rsidRPr="00157F82" w:rsidRDefault="0072720F" w:rsidP="0072720F">
      <w:pPr>
        <w:jc w:val="both"/>
        <w:rPr>
          <w:rFonts w:ascii="Arial" w:hAnsi="Arial" w:cs="Arial"/>
          <w:sz w:val="24"/>
          <w:szCs w:val="24"/>
        </w:rPr>
      </w:pPr>
    </w:p>
    <w:p w14:paraId="6FB29ADC" w14:textId="1CF91E89" w:rsidR="0072720F" w:rsidRPr="00157F82" w:rsidRDefault="0072720F" w:rsidP="0072720F">
      <w:pPr>
        <w:jc w:val="both"/>
        <w:rPr>
          <w:rFonts w:ascii="Arial" w:hAnsi="Arial" w:cs="Arial"/>
          <w:snapToGrid w:val="0"/>
          <w:sz w:val="24"/>
          <w:szCs w:val="24"/>
        </w:rPr>
      </w:pPr>
      <w:r w:rsidRPr="00157F82">
        <w:rPr>
          <w:rFonts w:ascii="Arial" w:hAnsi="Arial" w:cs="Arial"/>
          <w:snapToGrid w:val="0"/>
          <w:sz w:val="24"/>
          <w:szCs w:val="24"/>
        </w:rPr>
        <w:t xml:space="preserve">The </w:t>
      </w:r>
      <w:r w:rsidR="005B3D9C" w:rsidRPr="00157F82">
        <w:rPr>
          <w:rFonts w:ascii="Arial" w:hAnsi="Arial" w:cs="Arial"/>
          <w:snapToGrid w:val="0"/>
          <w:sz w:val="24"/>
          <w:szCs w:val="24"/>
        </w:rPr>
        <w:t>Grantee</w:t>
      </w:r>
      <w:r w:rsidRPr="00157F82">
        <w:rPr>
          <w:rFonts w:ascii="Arial" w:hAnsi="Arial" w:cs="Arial"/>
          <w:snapToGrid w:val="0"/>
          <w:sz w:val="24"/>
          <w:szCs w:val="24"/>
        </w:rPr>
        <w:t xml:space="preserve">’s valuation of any asset for purposes of determining local match is subject to confirmation by an independent appraisal, conducted at the </w:t>
      </w:r>
      <w:r w:rsidR="005B3D9C" w:rsidRPr="00157F82">
        <w:rPr>
          <w:rFonts w:ascii="Arial" w:hAnsi="Arial" w:cs="Arial"/>
          <w:snapToGrid w:val="0"/>
          <w:sz w:val="24"/>
          <w:szCs w:val="24"/>
        </w:rPr>
        <w:t>Grantee</w:t>
      </w:r>
      <w:r w:rsidRPr="00157F82">
        <w:rPr>
          <w:rFonts w:ascii="Arial" w:hAnsi="Arial" w:cs="Arial"/>
          <w:snapToGrid w:val="0"/>
          <w:sz w:val="24"/>
          <w:szCs w:val="24"/>
        </w:rPr>
        <w:t xml:space="preserve">’s expense, upon request by HHSC. If using in-kind match, the </w:t>
      </w:r>
      <w:r w:rsidR="005B3D9C" w:rsidRPr="00157F82">
        <w:rPr>
          <w:rFonts w:ascii="Arial" w:hAnsi="Arial" w:cs="Arial"/>
          <w:snapToGrid w:val="0"/>
          <w:sz w:val="24"/>
          <w:szCs w:val="24"/>
        </w:rPr>
        <w:t>Grantee</w:t>
      </w:r>
      <w:r w:rsidRPr="00157F82">
        <w:rPr>
          <w:rFonts w:ascii="Arial" w:hAnsi="Arial" w:cs="Arial"/>
          <w:snapToGrid w:val="0"/>
          <w:sz w:val="24"/>
          <w:szCs w:val="24"/>
        </w:rPr>
        <w:t xml:space="preserve"> must notify the Contract Manager prior to negotiations.</w:t>
      </w:r>
    </w:p>
    <w:p w14:paraId="31EBCE8D" w14:textId="77777777" w:rsidR="0072720F" w:rsidRPr="00157F82" w:rsidRDefault="0072720F" w:rsidP="0072720F">
      <w:pPr>
        <w:jc w:val="both"/>
        <w:rPr>
          <w:rFonts w:ascii="Arial" w:hAnsi="Arial" w:cs="Arial"/>
          <w:sz w:val="24"/>
          <w:szCs w:val="24"/>
        </w:rPr>
      </w:pPr>
    </w:p>
    <w:p w14:paraId="3E5FCEF7" w14:textId="77777777" w:rsidR="0072720F" w:rsidRPr="00157F82" w:rsidRDefault="0072720F" w:rsidP="0072720F">
      <w:pPr>
        <w:jc w:val="both"/>
        <w:rPr>
          <w:rFonts w:ascii="Arial" w:hAnsi="Arial" w:cs="Arial"/>
          <w:sz w:val="24"/>
          <w:szCs w:val="24"/>
        </w:rPr>
      </w:pPr>
      <w:r w:rsidRPr="00157F82">
        <w:rPr>
          <w:rFonts w:ascii="Arial" w:hAnsi="Arial" w:cs="Arial"/>
          <w:sz w:val="24"/>
          <w:szCs w:val="24"/>
        </w:rPr>
        <w:t xml:space="preserve">All in-kind </w:t>
      </w:r>
      <w:proofErr w:type="gramStart"/>
      <w:r w:rsidRPr="00157F82">
        <w:rPr>
          <w:rFonts w:ascii="Arial" w:hAnsi="Arial" w:cs="Arial"/>
          <w:sz w:val="24"/>
          <w:szCs w:val="24"/>
        </w:rPr>
        <w:t>match</w:t>
      </w:r>
      <w:proofErr w:type="gramEnd"/>
      <w:r w:rsidRPr="00157F82">
        <w:rPr>
          <w:rFonts w:ascii="Arial" w:hAnsi="Arial" w:cs="Arial"/>
          <w:sz w:val="24"/>
          <w:szCs w:val="24"/>
        </w:rPr>
        <w:t xml:space="preserve"> must be for the benefit of your program and within the mission of your agency. Categories of in-kind match (cash values) include:</w:t>
      </w:r>
    </w:p>
    <w:p w14:paraId="7C93A81A" w14:textId="77777777" w:rsidR="0072720F" w:rsidRPr="00157F82" w:rsidRDefault="0072720F" w:rsidP="0072720F">
      <w:pPr>
        <w:rPr>
          <w:rFonts w:ascii="Arial" w:hAnsi="Arial" w:cs="Arial"/>
          <w:sz w:val="24"/>
          <w:szCs w:val="24"/>
        </w:rPr>
      </w:pPr>
    </w:p>
    <w:p w14:paraId="47A4ED7F" w14:textId="77777777" w:rsidR="0072720F" w:rsidRPr="00157F82" w:rsidRDefault="0072720F" w:rsidP="0072720F">
      <w:pPr>
        <w:numPr>
          <w:ilvl w:val="0"/>
          <w:numId w:val="18"/>
        </w:numPr>
        <w:tabs>
          <w:tab w:val="clear" w:pos="720"/>
          <w:tab w:val="num" w:pos="450"/>
        </w:tabs>
        <w:ind w:left="450" w:hanging="450"/>
        <w:jc w:val="both"/>
        <w:rPr>
          <w:rFonts w:ascii="Arial" w:hAnsi="Arial" w:cs="Arial"/>
          <w:sz w:val="24"/>
          <w:szCs w:val="24"/>
        </w:rPr>
      </w:pPr>
      <w:r w:rsidRPr="00157F82">
        <w:rPr>
          <w:rFonts w:ascii="Arial" w:hAnsi="Arial" w:cs="Arial"/>
          <w:sz w:val="24"/>
          <w:szCs w:val="24"/>
        </w:rPr>
        <w:t>Buildings and Maintenance: Donated space, buildings and maintenance services provided for the property that would not ordinarily be included in a lease. Calculated for the annual total based on the local fair market values of leases and local service rates. This category may include difference between actual amount paid and fair market value.</w:t>
      </w:r>
    </w:p>
    <w:p w14:paraId="1D380B50" w14:textId="77777777" w:rsidR="0072720F" w:rsidRPr="00157F82" w:rsidRDefault="0072720F" w:rsidP="0072720F">
      <w:pPr>
        <w:jc w:val="both"/>
        <w:rPr>
          <w:rFonts w:ascii="Arial" w:hAnsi="Arial" w:cs="Arial"/>
          <w:sz w:val="24"/>
          <w:szCs w:val="24"/>
        </w:rPr>
      </w:pPr>
    </w:p>
    <w:p w14:paraId="0A16BE4D" w14:textId="77777777" w:rsidR="0072720F" w:rsidRPr="00157F82" w:rsidRDefault="0072720F" w:rsidP="0072720F">
      <w:pPr>
        <w:numPr>
          <w:ilvl w:val="0"/>
          <w:numId w:val="18"/>
        </w:numPr>
        <w:tabs>
          <w:tab w:val="clear" w:pos="720"/>
          <w:tab w:val="num" w:pos="450"/>
        </w:tabs>
        <w:ind w:left="450" w:hanging="450"/>
        <w:jc w:val="both"/>
        <w:rPr>
          <w:rFonts w:ascii="Arial" w:hAnsi="Arial" w:cs="Arial"/>
          <w:sz w:val="24"/>
          <w:szCs w:val="24"/>
        </w:rPr>
      </w:pPr>
      <w:r w:rsidRPr="00157F82">
        <w:rPr>
          <w:rFonts w:ascii="Arial" w:hAnsi="Arial" w:cs="Arial"/>
          <w:sz w:val="24"/>
          <w:szCs w:val="24"/>
        </w:rPr>
        <w:t>Utilities and Phone Services: Calculate the total annual value of the donated services and utilities provided for your organization (may include Fax machine service and cellular service).</w:t>
      </w:r>
    </w:p>
    <w:p w14:paraId="258F5954" w14:textId="77777777" w:rsidR="0072720F" w:rsidRPr="00157F82" w:rsidRDefault="0072720F" w:rsidP="0072720F">
      <w:pPr>
        <w:jc w:val="both"/>
        <w:rPr>
          <w:rFonts w:ascii="Arial" w:hAnsi="Arial" w:cs="Arial"/>
          <w:sz w:val="24"/>
          <w:szCs w:val="24"/>
        </w:rPr>
      </w:pPr>
    </w:p>
    <w:p w14:paraId="0762BEB1" w14:textId="77777777" w:rsidR="0072720F" w:rsidRPr="00157F82" w:rsidRDefault="0072720F" w:rsidP="0072720F">
      <w:pPr>
        <w:numPr>
          <w:ilvl w:val="0"/>
          <w:numId w:val="18"/>
        </w:numPr>
        <w:tabs>
          <w:tab w:val="clear" w:pos="720"/>
          <w:tab w:val="num" w:pos="450"/>
        </w:tabs>
        <w:ind w:left="450" w:hanging="450"/>
        <w:jc w:val="both"/>
        <w:rPr>
          <w:rFonts w:ascii="Arial" w:hAnsi="Arial" w:cs="Arial"/>
          <w:sz w:val="24"/>
          <w:szCs w:val="24"/>
        </w:rPr>
      </w:pPr>
      <w:r w:rsidRPr="00157F82">
        <w:rPr>
          <w:rFonts w:ascii="Arial" w:hAnsi="Arial" w:cs="Arial"/>
          <w:sz w:val="24"/>
          <w:szCs w:val="24"/>
        </w:rPr>
        <w:t>Volunteer Services: List the total annual value of the volunteer services provided for your programs according to the value of the type of work performed. Maximum rates may be based on state classification salary levels plus 28.57% fringe benefits.</w:t>
      </w:r>
    </w:p>
    <w:p w14:paraId="723A313D" w14:textId="77777777" w:rsidR="0072720F" w:rsidRPr="00157F82" w:rsidRDefault="0072720F" w:rsidP="0072720F">
      <w:pPr>
        <w:jc w:val="both"/>
        <w:rPr>
          <w:rFonts w:ascii="Arial" w:hAnsi="Arial" w:cs="Arial"/>
          <w:sz w:val="24"/>
          <w:szCs w:val="24"/>
        </w:rPr>
      </w:pPr>
    </w:p>
    <w:p w14:paraId="3D7FE00E" w14:textId="77777777" w:rsidR="0072720F" w:rsidRPr="00157F82" w:rsidRDefault="0072720F" w:rsidP="0072720F">
      <w:pPr>
        <w:numPr>
          <w:ilvl w:val="0"/>
          <w:numId w:val="18"/>
        </w:numPr>
        <w:tabs>
          <w:tab w:val="clear" w:pos="720"/>
          <w:tab w:val="num" w:pos="450"/>
        </w:tabs>
        <w:ind w:left="450" w:hanging="450"/>
        <w:jc w:val="both"/>
        <w:rPr>
          <w:rFonts w:ascii="Arial" w:hAnsi="Arial" w:cs="Arial"/>
          <w:sz w:val="24"/>
          <w:szCs w:val="24"/>
        </w:rPr>
      </w:pPr>
      <w:r w:rsidRPr="00157F82">
        <w:rPr>
          <w:rFonts w:ascii="Arial" w:hAnsi="Arial" w:cs="Arial"/>
          <w:sz w:val="24"/>
          <w:szCs w:val="24"/>
        </w:rPr>
        <w:t>Professional Volunteer Services: List the total annual value of donated professional services such as physician, CPA, attorney, counselor, etc. performing their professional functions (not fund raising).</w:t>
      </w:r>
    </w:p>
    <w:p w14:paraId="6DC34C54" w14:textId="77777777" w:rsidR="0072720F" w:rsidRPr="00157F82" w:rsidRDefault="0072720F" w:rsidP="0072720F">
      <w:pPr>
        <w:jc w:val="both"/>
        <w:rPr>
          <w:rFonts w:ascii="Arial" w:hAnsi="Arial" w:cs="Arial"/>
          <w:sz w:val="24"/>
          <w:szCs w:val="24"/>
        </w:rPr>
      </w:pPr>
    </w:p>
    <w:p w14:paraId="78542B26" w14:textId="77777777" w:rsidR="0072720F" w:rsidRPr="00157F82" w:rsidRDefault="0072720F" w:rsidP="0072720F">
      <w:pPr>
        <w:numPr>
          <w:ilvl w:val="0"/>
          <w:numId w:val="18"/>
        </w:numPr>
        <w:tabs>
          <w:tab w:val="clear" w:pos="720"/>
          <w:tab w:val="num" w:pos="450"/>
        </w:tabs>
        <w:ind w:left="450" w:hanging="450"/>
        <w:jc w:val="both"/>
        <w:rPr>
          <w:rFonts w:ascii="Arial" w:hAnsi="Arial" w:cs="Arial"/>
          <w:sz w:val="24"/>
          <w:szCs w:val="24"/>
        </w:rPr>
      </w:pPr>
      <w:r w:rsidRPr="00157F82">
        <w:rPr>
          <w:rFonts w:ascii="Arial" w:hAnsi="Arial" w:cs="Arial"/>
          <w:sz w:val="24"/>
          <w:szCs w:val="24"/>
        </w:rPr>
        <w:t>Material Contributions: Total annual value of material items contributed, e.g., copy machine, DVD for residence, workshop equipment, vehicle, furniture, etc.</w:t>
      </w:r>
    </w:p>
    <w:p w14:paraId="50083BBA" w14:textId="77777777" w:rsidR="0072720F" w:rsidRPr="00157F82" w:rsidRDefault="0072720F" w:rsidP="0072720F">
      <w:pPr>
        <w:jc w:val="both"/>
        <w:rPr>
          <w:rFonts w:ascii="Arial" w:hAnsi="Arial" w:cs="Arial"/>
          <w:sz w:val="24"/>
          <w:szCs w:val="24"/>
        </w:rPr>
      </w:pPr>
    </w:p>
    <w:p w14:paraId="66E83033" w14:textId="5EBCBF4D" w:rsidR="0072720F" w:rsidRPr="00157F82" w:rsidRDefault="0072720F" w:rsidP="0072720F">
      <w:pPr>
        <w:numPr>
          <w:ilvl w:val="0"/>
          <w:numId w:val="18"/>
        </w:numPr>
        <w:tabs>
          <w:tab w:val="clear" w:pos="720"/>
          <w:tab w:val="num" w:pos="450"/>
        </w:tabs>
        <w:ind w:left="450" w:hanging="450"/>
        <w:jc w:val="both"/>
        <w:rPr>
          <w:rFonts w:ascii="Arial" w:hAnsi="Arial" w:cs="Arial"/>
          <w:sz w:val="24"/>
          <w:szCs w:val="24"/>
        </w:rPr>
      </w:pPr>
      <w:r w:rsidRPr="00157F82">
        <w:rPr>
          <w:rFonts w:ascii="Arial" w:hAnsi="Arial" w:cs="Arial"/>
          <w:sz w:val="24"/>
          <w:szCs w:val="24"/>
        </w:rPr>
        <w:t>Other Contributions: Goods and services not listed above. This category may include the use of items that would be considered</w:t>
      </w:r>
      <w:r w:rsidR="001D5DD3" w:rsidRPr="00157F82">
        <w:rPr>
          <w:rFonts w:ascii="Arial" w:hAnsi="Arial" w:cs="Arial"/>
          <w:sz w:val="24"/>
          <w:szCs w:val="24"/>
        </w:rPr>
        <w:t xml:space="preserve"> “m</w:t>
      </w:r>
      <w:r w:rsidRPr="00157F82">
        <w:rPr>
          <w:rFonts w:ascii="Arial" w:hAnsi="Arial" w:cs="Arial"/>
          <w:sz w:val="24"/>
          <w:szCs w:val="24"/>
        </w:rPr>
        <w:t>aterial contributions” if the ownership of the item did not transfer.</w:t>
      </w:r>
    </w:p>
    <w:p w14:paraId="748E085D" w14:textId="77777777" w:rsidR="0072720F" w:rsidRPr="00157F82" w:rsidRDefault="0072720F" w:rsidP="0072720F">
      <w:pPr>
        <w:rPr>
          <w:rFonts w:ascii="Arial" w:hAnsi="Arial" w:cs="Arial"/>
          <w:sz w:val="24"/>
          <w:szCs w:val="24"/>
        </w:rPr>
      </w:pPr>
    </w:p>
    <w:p w14:paraId="07E3D0F3" w14:textId="77777777" w:rsidR="0072720F" w:rsidRPr="00157F82" w:rsidRDefault="0072720F" w:rsidP="0072720F">
      <w:pPr>
        <w:pStyle w:val="BodyText2"/>
        <w:tabs>
          <w:tab w:val="left" w:pos="450"/>
        </w:tabs>
        <w:rPr>
          <w:rFonts w:ascii="Arial" w:hAnsi="Arial" w:cs="Arial"/>
          <w:snapToGrid w:val="0"/>
          <w:sz w:val="24"/>
          <w:szCs w:val="24"/>
        </w:rPr>
      </w:pPr>
      <w:r w:rsidRPr="00157F82">
        <w:rPr>
          <w:rFonts w:ascii="Arial" w:hAnsi="Arial" w:cs="Arial"/>
          <w:snapToGrid w:val="0"/>
          <w:sz w:val="24"/>
          <w:szCs w:val="24"/>
        </w:rPr>
        <w:t>Back up documentation used for calculations must be maintained locally as a contract record to support reporting.</w:t>
      </w:r>
    </w:p>
    <w:p w14:paraId="49D3A2D0" w14:textId="77777777" w:rsidR="0072720F" w:rsidRPr="00157F82" w:rsidRDefault="0072720F" w:rsidP="0072720F">
      <w:pPr>
        <w:pStyle w:val="BodyText2"/>
        <w:tabs>
          <w:tab w:val="left" w:pos="450"/>
        </w:tabs>
        <w:ind w:left="450" w:hanging="450"/>
        <w:rPr>
          <w:rFonts w:ascii="Arial" w:hAnsi="Arial" w:cs="Arial"/>
          <w:snapToGrid w:val="0"/>
          <w:sz w:val="24"/>
          <w:szCs w:val="24"/>
        </w:rPr>
      </w:pPr>
    </w:p>
    <w:p w14:paraId="5719E9AA" w14:textId="77777777" w:rsidR="0072720F" w:rsidRPr="00157F82" w:rsidRDefault="0072720F" w:rsidP="0072720F">
      <w:pPr>
        <w:jc w:val="both"/>
        <w:rPr>
          <w:rFonts w:ascii="Arial" w:hAnsi="Arial" w:cs="Arial"/>
          <w:sz w:val="24"/>
          <w:szCs w:val="24"/>
        </w:rPr>
      </w:pPr>
      <w:r w:rsidRPr="00157F82">
        <w:rPr>
          <w:rFonts w:ascii="Arial" w:hAnsi="Arial" w:cs="Arial"/>
          <w:sz w:val="24"/>
          <w:szCs w:val="24"/>
        </w:rPr>
        <w:t>Reference General Information, “CARE and Non-CARE Reporting Freeze/Submission Dates.”</w:t>
      </w:r>
    </w:p>
    <w:p w14:paraId="18261260" w14:textId="77777777" w:rsidR="0072720F" w:rsidRPr="00157F82" w:rsidRDefault="0072720F" w:rsidP="0072720F">
      <w:pPr>
        <w:jc w:val="both"/>
        <w:rPr>
          <w:rFonts w:ascii="Arial" w:hAnsi="Arial" w:cs="Arial"/>
          <w:sz w:val="24"/>
          <w:szCs w:val="24"/>
        </w:rPr>
      </w:pPr>
    </w:p>
    <w:p w14:paraId="079BAAC5" w14:textId="77777777" w:rsidR="0072720F" w:rsidRPr="00157F82" w:rsidRDefault="0072720F" w:rsidP="0072720F">
      <w:pPr>
        <w:jc w:val="both"/>
        <w:rPr>
          <w:rFonts w:ascii="Arial" w:hAnsi="Arial" w:cs="Arial"/>
          <w:sz w:val="24"/>
          <w:szCs w:val="24"/>
        </w:rPr>
      </w:pPr>
    </w:p>
    <w:p w14:paraId="79F2FC63" w14:textId="77777777" w:rsidR="0072720F" w:rsidRPr="00157F82" w:rsidRDefault="0072720F" w:rsidP="0072720F">
      <w:pPr>
        <w:jc w:val="both"/>
        <w:rPr>
          <w:rFonts w:ascii="Arial" w:hAnsi="Arial" w:cs="Arial"/>
          <w:b/>
          <w:sz w:val="24"/>
          <w:szCs w:val="24"/>
        </w:rPr>
      </w:pPr>
      <w:r w:rsidRPr="00157F82">
        <w:rPr>
          <w:rFonts w:ascii="Arial" w:hAnsi="Arial" w:cs="Arial"/>
          <w:b/>
          <w:sz w:val="24"/>
          <w:szCs w:val="24"/>
        </w:rPr>
        <w:t>To Access the Attachment III Performance Data Entry CARE Screen:</w:t>
      </w:r>
    </w:p>
    <w:p w14:paraId="79C96456" w14:textId="77777777" w:rsidR="0072720F" w:rsidRPr="00157F82" w:rsidRDefault="0072720F" w:rsidP="0072720F">
      <w:pPr>
        <w:numPr>
          <w:ilvl w:val="0"/>
          <w:numId w:val="20"/>
        </w:numPr>
        <w:jc w:val="both"/>
        <w:rPr>
          <w:rFonts w:ascii="Arial" w:hAnsi="Arial" w:cs="Arial"/>
          <w:sz w:val="24"/>
          <w:szCs w:val="24"/>
        </w:rPr>
      </w:pPr>
      <w:r w:rsidRPr="00157F82">
        <w:rPr>
          <w:rFonts w:ascii="Arial" w:hAnsi="Arial" w:cs="Arial"/>
          <w:sz w:val="24"/>
          <w:szCs w:val="24"/>
        </w:rPr>
        <w:t>You must have a completed CARE access form with appropriate approval on file with Enterprise Architectural Security Management. Contact the Central Help Desk at 1-888-952-4357 or 512-438-4720 to obtain this form for access privileges.</w:t>
      </w:r>
    </w:p>
    <w:p w14:paraId="3E1B398B" w14:textId="77777777" w:rsidR="0072720F" w:rsidRPr="00157F82" w:rsidRDefault="0072720F" w:rsidP="0072720F">
      <w:pPr>
        <w:numPr>
          <w:ilvl w:val="0"/>
          <w:numId w:val="20"/>
        </w:numPr>
        <w:jc w:val="both"/>
        <w:rPr>
          <w:rFonts w:ascii="Arial" w:hAnsi="Arial" w:cs="Arial"/>
          <w:sz w:val="24"/>
          <w:szCs w:val="24"/>
        </w:rPr>
      </w:pPr>
      <w:r w:rsidRPr="00157F82">
        <w:rPr>
          <w:rFonts w:ascii="Arial" w:hAnsi="Arial" w:cs="Arial"/>
          <w:sz w:val="24"/>
          <w:szCs w:val="24"/>
        </w:rPr>
        <w:t>To gain access to the CARE In-Kind Reporting System, you must first logon to CARE.</w:t>
      </w:r>
    </w:p>
    <w:p w14:paraId="357B5E8A" w14:textId="77777777" w:rsidR="0072720F" w:rsidRPr="00157F82" w:rsidRDefault="0072720F" w:rsidP="0072720F">
      <w:pPr>
        <w:numPr>
          <w:ilvl w:val="0"/>
          <w:numId w:val="20"/>
        </w:numPr>
        <w:jc w:val="both"/>
        <w:rPr>
          <w:rFonts w:ascii="Arial" w:hAnsi="Arial" w:cs="Arial"/>
          <w:sz w:val="24"/>
          <w:szCs w:val="24"/>
        </w:rPr>
      </w:pPr>
      <w:r w:rsidRPr="00157F82">
        <w:rPr>
          <w:rFonts w:ascii="Arial" w:hAnsi="Arial" w:cs="Arial"/>
          <w:sz w:val="24"/>
          <w:szCs w:val="24"/>
        </w:rPr>
        <w:t>Key B33 in the action field of any CARE screen.</w:t>
      </w:r>
    </w:p>
    <w:p w14:paraId="58E6B431" w14:textId="77777777" w:rsidR="0072720F" w:rsidRPr="00157F82" w:rsidRDefault="0072720F" w:rsidP="0072720F">
      <w:pPr>
        <w:numPr>
          <w:ilvl w:val="0"/>
          <w:numId w:val="20"/>
        </w:numPr>
        <w:jc w:val="both"/>
        <w:rPr>
          <w:rFonts w:ascii="Arial" w:hAnsi="Arial" w:cs="Arial"/>
          <w:sz w:val="24"/>
          <w:szCs w:val="24"/>
        </w:rPr>
      </w:pPr>
      <w:r w:rsidRPr="00157F82">
        <w:rPr>
          <w:rFonts w:ascii="Arial" w:hAnsi="Arial" w:cs="Arial"/>
          <w:sz w:val="24"/>
          <w:szCs w:val="24"/>
        </w:rPr>
        <w:t>You must enter the desired quarter (1, 2, 3, 4) and type of entry (add, change, or delete).</w:t>
      </w:r>
    </w:p>
    <w:p w14:paraId="259B9066" w14:textId="77777777" w:rsidR="0072720F" w:rsidRPr="00157F82" w:rsidRDefault="0072720F" w:rsidP="0072720F">
      <w:pPr>
        <w:jc w:val="both"/>
        <w:rPr>
          <w:rFonts w:ascii="Arial" w:hAnsi="Arial" w:cs="Arial"/>
          <w:sz w:val="24"/>
          <w:szCs w:val="24"/>
        </w:rPr>
      </w:pPr>
    </w:p>
    <w:p w14:paraId="5BFF4F4D" w14:textId="77777777" w:rsidR="0072720F" w:rsidRPr="00157F82" w:rsidRDefault="0072720F" w:rsidP="0072720F">
      <w:pPr>
        <w:jc w:val="both"/>
        <w:rPr>
          <w:rFonts w:ascii="Arial" w:hAnsi="Arial" w:cs="Arial"/>
          <w:b/>
          <w:sz w:val="24"/>
          <w:szCs w:val="24"/>
        </w:rPr>
      </w:pPr>
      <w:r w:rsidRPr="00157F82">
        <w:rPr>
          <w:rFonts w:ascii="Arial" w:hAnsi="Arial" w:cs="Arial"/>
          <w:b/>
          <w:sz w:val="24"/>
          <w:szCs w:val="24"/>
        </w:rPr>
        <w:t>To View/Print In-Kind Local Match CARE Screen:</w:t>
      </w:r>
    </w:p>
    <w:p w14:paraId="6C922A4A" w14:textId="77777777" w:rsidR="0072720F" w:rsidRPr="00157F82" w:rsidRDefault="0072720F" w:rsidP="0072720F">
      <w:pPr>
        <w:numPr>
          <w:ilvl w:val="0"/>
          <w:numId w:val="21"/>
        </w:numPr>
        <w:jc w:val="both"/>
        <w:rPr>
          <w:rFonts w:ascii="Arial" w:hAnsi="Arial" w:cs="Arial"/>
          <w:sz w:val="24"/>
          <w:szCs w:val="24"/>
        </w:rPr>
      </w:pPr>
      <w:r w:rsidRPr="00157F82">
        <w:rPr>
          <w:rFonts w:ascii="Arial" w:hAnsi="Arial" w:cs="Arial"/>
          <w:sz w:val="24"/>
          <w:szCs w:val="24"/>
        </w:rPr>
        <w:t>Select 778 on the CARE Main Menu.</w:t>
      </w:r>
    </w:p>
    <w:p w14:paraId="3E6D599C" w14:textId="77777777" w:rsidR="0072720F" w:rsidRPr="00157F82" w:rsidRDefault="0072720F" w:rsidP="0072720F">
      <w:pPr>
        <w:numPr>
          <w:ilvl w:val="0"/>
          <w:numId w:val="21"/>
        </w:numPr>
        <w:jc w:val="both"/>
        <w:rPr>
          <w:rFonts w:ascii="Arial" w:hAnsi="Arial" w:cs="Arial"/>
          <w:sz w:val="24"/>
          <w:szCs w:val="24"/>
        </w:rPr>
      </w:pPr>
      <w:r w:rsidRPr="00157F82">
        <w:rPr>
          <w:rFonts w:ascii="Arial" w:hAnsi="Arial" w:cs="Arial"/>
          <w:sz w:val="24"/>
          <w:szCs w:val="24"/>
        </w:rPr>
        <w:t>Key the quarter (1, 2, 3, 4), fiscal year (12) &amp; report type “6” (In-Kind Local Match).</w:t>
      </w:r>
    </w:p>
    <w:p w14:paraId="041391EA" w14:textId="77777777" w:rsidR="0072720F" w:rsidRPr="00157F82" w:rsidRDefault="0072720F" w:rsidP="0072720F">
      <w:pPr>
        <w:numPr>
          <w:ilvl w:val="0"/>
          <w:numId w:val="21"/>
        </w:numPr>
        <w:jc w:val="both"/>
        <w:rPr>
          <w:rFonts w:ascii="Arial" w:hAnsi="Arial" w:cs="Arial"/>
          <w:sz w:val="24"/>
          <w:szCs w:val="24"/>
        </w:rPr>
      </w:pPr>
      <w:r w:rsidRPr="00157F82">
        <w:rPr>
          <w:rFonts w:ascii="Arial" w:hAnsi="Arial" w:cs="Arial"/>
          <w:sz w:val="24"/>
          <w:szCs w:val="24"/>
        </w:rPr>
        <w:t>If you want to view the report, leave the printer code blank and press &lt;enter&gt; (80 characters).</w:t>
      </w:r>
    </w:p>
    <w:p w14:paraId="7DD1621F" w14:textId="77777777" w:rsidR="0072720F" w:rsidRPr="00157F82" w:rsidRDefault="0072720F" w:rsidP="0072720F">
      <w:pPr>
        <w:numPr>
          <w:ilvl w:val="0"/>
          <w:numId w:val="21"/>
        </w:numPr>
        <w:jc w:val="both"/>
        <w:rPr>
          <w:rFonts w:ascii="Arial" w:hAnsi="Arial" w:cs="Arial"/>
          <w:sz w:val="24"/>
          <w:szCs w:val="24"/>
        </w:rPr>
      </w:pPr>
      <w:r w:rsidRPr="00157F82">
        <w:rPr>
          <w:rFonts w:ascii="Arial" w:hAnsi="Arial" w:cs="Arial"/>
          <w:sz w:val="24"/>
          <w:szCs w:val="24"/>
        </w:rPr>
        <w:t>If you want a hard copy of your report, key the printer code and press &lt;enter&gt; (132 characters).</w:t>
      </w:r>
    </w:p>
    <w:p w14:paraId="64AE2E3B" w14:textId="77777777" w:rsidR="0072720F" w:rsidRPr="00157F82" w:rsidRDefault="0072720F" w:rsidP="0072720F">
      <w:pPr>
        <w:numPr>
          <w:ilvl w:val="0"/>
          <w:numId w:val="21"/>
        </w:numPr>
        <w:jc w:val="both"/>
        <w:rPr>
          <w:rFonts w:ascii="Arial" w:hAnsi="Arial" w:cs="Arial"/>
          <w:sz w:val="24"/>
          <w:szCs w:val="24"/>
        </w:rPr>
      </w:pPr>
      <w:r w:rsidRPr="00157F82">
        <w:rPr>
          <w:rFonts w:ascii="Arial" w:hAnsi="Arial" w:cs="Arial"/>
          <w:sz w:val="24"/>
          <w:szCs w:val="24"/>
        </w:rPr>
        <w:t>The In-Kind Local Match report (Report IV) is a part of the Report III Budget and Report III Expenditure reports. Updates can be made quarterly when the Report III is submitted.</w:t>
      </w:r>
    </w:p>
    <w:p w14:paraId="43825BD6" w14:textId="47625494" w:rsidR="00025A5C" w:rsidRPr="0072720F" w:rsidRDefault="00025A5C" w:rsidP="0072720F">
      <w:pPr>
        <w:pStyle w:val="Subtitle"/>
        <w:numPr>
          <w:ilvl w:val="0"/>
          <w:numId w:val="0"/>
        </w:numPr>
        <w:tabs>
          <w:tab w:val="left" w:pos="0"/>
        </w:tabs>
        <w:rPr>
          <w:rFonts w:ascii="Arial" w:hAnsi="Arial" w:cs="Arial"/>
          <w:b w:val="0"/>
          <w:sz w:val="24"/>
          <w:szCs w:val="24"/>
        </w:rPr>
      </w:pPr>
    </w:p>
    <w:sectPr w:rsidR="00025A5C" w:rsidRPr="0072720F" w:rsidSect="000463DF">
      <w:headerReference w:type="default" r:id="rId8"/>
      <w:footerReference w:type="default" r:id="rId9"/>
      <w:pgSz w:w="12240" w:h="15840" w:code="1"/>
      <w:pgMar w:top="1152" w:right="1296"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7A7B9" w14:textId="77777777" w:rsidR="00867067" w:rsidRDefault="00867067">
      <w:r>
        <w:separator/>
      </w:r>
    </w:p>
  </w:endnote>
  <w:endnote w:type="continuationSeparator" w:id="0">
    <w:p w14:paraId="7ACD2019" w14:textId="77777777" w:rsidR="00867067" w:rsidRDefault="00867067">
      <w:r>
        <w:continuationSeparator/>
      </w:r>
    </w:p>
  </w:endnote>
  <w:endnote w:type="continuationNotice" w:id="1">
    <w:p w14:paraId="24A60E57" w14:textId="77777777" w:rsidR="00867067" w:rsidRDefault="00867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BFBE" w14:textId="4682CF5D" w:rsidR="005B3D9C" w:rsidRPr="006B5387" w:rsidRDefault="005B3D9C" w:rsidP="00AA36B5">
    <w:pPr>
      <w:pStyle w:val="Footer"/>
      <w:tabs>
        <w:tab w:val="clear" w:pos="4320"/>
        <w:tab w:val="clear" w:pos="8640"/>
      </w:tabs>
      <w:jc w:val="center"/>
      <w:rPr>
        <w:rFonts w:ascii="Arial" w:hAnsi="Arial" w:cs="Arial"/>
      </w:rPr>
    </w:pPr>
    <w:r>
      <w:rPr>
        <w:rFonts w:ascii="Arial" w:hAnsi="Arial" w:cs="Arial"/>
      </w:rPr>
      <w:t>Re</w:t>
    </w:r>
    <w:r w:rsidR="00E050F8">
      <w:rPr>
        <w:rFonts w:ascii="Arial" w:hAnsi="Arial" w:cs="Arial"/>
      </w:rPr>
      <w:t>leased</w:t>
    </w:r>
    <w:r>
      <w:rPr>
        <w:rFonts w:ascii="Arial" w:hAnsi="Arial" w:cs="Arial"/>
      </w:rPr>
      <w:t xml:space="preserve"> </w:t>
    </w:r>
    <w:r w:rsidR="00E050F8">
      <w:rPr>
        <w:rFonts w:ascii="Arial" w:hAnsi="Arial" w:cs="Arial"/>
      </w:rPr>
      <w:t>August</w:t>
    </w:r>
    <w:r>
      <w:rPr>
        <w:rFonts w:ascii="Arial" w:hAnsi="Arial" w:cs="Arial"/>
      </w:rPr>
      <w:t xml:space="preserve"> 2022</w:t>
    </w:r>
    <w:r>
      <w:rPr>
        <w:rFonts w:ascii="Arial" w:hAnsi="Arial" w:cs="Arial"/>
      </w:rPr>
      <w:tab/>
    </w:r>
    <w:r>
      <w:rPr>
        <w:rFonts w:ascii="Arial" w:hAnsi="Arial" w:cs="Arial"/>
      </w:rPr>
      <w:tab/>
    </w:r>
    <w:r>
      <w:rPr>
        <w:rFonts w:ascii="Arial" w:hAnsi="Arial" w:cs="Arial"/>
      </w:rPr>
      <w:tab/>
    </w:r>
    <w:r w:rsidRPr="00A05540">
      <w:rPr>
        <w:rFonts w:ascii="Arial" w:hAnsi="Arial" w:cs="Arial"/>
      </w:rPr>
      <w:t>Information Item D</w:t>
    </w:r>
    <w:r>
      <w:rPr>
        <w:rFonts w:ascii="Arial" w:hAnsi="Arial" w:cs="Arial"/>
      </w:rPr>
      <w:tab/>
    </w:r>
    <w:r>
      <w:rPr>
        <w:rFonts w:ascii="Arial" w:hAnsi="Arial" w:cs="Arial"/>
      </w:rPr>
      <w:tab/>
    </w:r>
    <w:r w:rsidRPr="00A05540">
      <w:rPr>
        <w:rFonts w:ascii="Arial" w:hAnsi="Arial" w:cs="Arial"/>
      </w:rPr>
      <w:tab/>
      <w:t>Page Info. D-</w:t>
    </w:r>
    <w:r w:rsidRPr="00A05540">
      <w:rPr>
        <w:rStyle w:val="PageNumber"/>
        <w:rFonts w:ascii="Arial" w:hAnsi="Arial" w:cs="Arial"/>
      </w:rPr>
      <w:fldChar w:fldCharType="begin"/>
    </w:r>
    <w:r w:rsidRPr="00A05540">
      <w:rPr>
        <w:rStyle w:val="PageNumber"/>
        <w:rFonts w:ascii="Arial" w:hAnsi="Arial" w:cs="Arial"/>
      </w:rPr>
      <w:instrText xml:space="preserve"> PAGE </w:instrText>
    </w:r>
    <w:r w:rsidRPr="00A05540">
      <w:rPr>
        <w:rStyle w:val="PageNumber"/>
        <w:rFonts w:ascii="Arial" w:hAnsi="Arial" w:cs="Arial"/>
      </w:rPr>
      <w:fldChar w:fldCharType="separate"/>
    </w:r>
    <w:r>
      <w:rPr>
        <w:rStyle w:val="PageNumber"/>
        <w:rFonts w:ascii="Arial" w:hAnsi="Arial" w:cs="Arial"/>
        <w:noProof/>
      </w:rPr>
      <w:t>1</w:t>
    </w:r>
    <w:r w:rsidRPr="00A0554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48096" w14:textId="77777777" w:rsidR="00867067" w:rsidRDefault="00867067">
      <w:r>
        <w:separator/>
      </w:r>
    </w:p>
  </w:footnote>
  <w:footnote w:type="continuationSeparator" w:id="0">
    <w:p w14:paraId="00BC6611" w14:textId="77777777" w:rsidR="00867067" w:rsidRDefault="00867067">
      <w:r>
        <w:continuationSeparator/>
      </w:r>
    </w:p>
  </w:footnote>
  <w:footnote w:type="continuationNotice" w:id="1">
    <w:p w14:paraId="78778F03" w14:textId="77777777" w:rsidR="00867067" w:rsidRDefault="00867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BFBC" w14:textId="77777777" w:rsidR="005B3D9C" w:rsidRDefault="005B3D9C" w:rsidP="004C2D2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3124"/>
    <w:multiLevelType w:val="hybridMultilevel"/>
    <w:tmpl w:val="860A9D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8C2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E1771"/>
    <w:multiLevelType w:val="singleLevel"/>
    <w:tmpl w:val="E382A9E6"/>
    <w:lvl w:ilvl="0">
      <w:start w:val="203"/>
      <w:numFmt w:val="decimal"/>
      <w:lvlText w:val="%1"/>
      <w:lvlJc w:val="left"/>
      <w:pPr>
        <w:tabs>
          <w:tab w:val="num" w:pos="405"/>
        </w:tabs>
        <w:ind w:left="405" w:hanging="405"/>
      </w:pPr>
      <w:rPr>
        <w:rFonts w:hint="default"/>
        <w:b/>
      </w:rPr>
    </w:lvl>
  </w:abstractNum>
  <w:abstractNum w:abstractNumId="3" w15:restartNumberingAfterBreak="0">
    <w:nsid w:val="16160B85"/>
    <w:multiLevelType w:val="singleLevel"/>
    <w:tmpl w:val="F34C4D68"/>
    <w:lvl w:ilvl="0">
      <w:start w:val="729"/>
      <w:numFmt w:val="decimal"/>
      <w:pStyle w:val="Heading7"/>
      <w:lvlText w:val="%1"/>
      <w:lvlJc w:val="left"/>
      <w:pPr>
        <w:tabs>
          <w:tab w:val="num" w:pos="720"/>
        </w:tabs>
        <w:ind w:left="720" w:hanging="720"/>
      </w:pPr>
      <w:rPr>
        <w:rFonts w:hint="default"/>
      </w:rPr>
    </w:lvl>
  </w:abstractNum>
  <w:abstractNum w:abstractNumId="4" w15:restartNumberingAfterBreak="0">
    <w:nsid w:val="1D684944"/>
    <w:multiLevelType w:val="hybridMultilevel"/>
    <w:tmpl w:val="1354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74875"/>
    <w:multiLevelType w:val="singleLevel"/>
    <w:tmpl w:val="EB547FD2"/>
    <w:lvl w:ilvl="0">
      <w:start w:val="201"/>
      <w:numFmt w:val="decimal"/>
      <w:lvlText w:val="%1"/>
      <w:lvlJc w:val="left"/>
      <w:pPr>
        <w:tabs>
          <w:tab w:val="num" w:pos="720"/>
        </w:tabs>
        <w:ind w:left="720" w:hanging="720"/>
      </w:pPr>
      <w:rPr>
        <w:rFonts w:hint="default"/>
        <w:b/>
      </w:rPr>
    </w:lvl>
  </w:abstractNum>
  <w:abstractNum w:abstractNumId="6" w15:restartNumberingAfterBreak="0">
    <w:nsid w:val="38414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187171"/>
    <w:multiLevelType w:val="hybridMultilevel"/>
    <w:tmpl w:val="C81EDB88"/>
    <w:lvl w:ilvl="0" w:tplc="4F4EB42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170C22"/>
    <w:multiLevelType w:val="hybridMultilevel"/>
    <w:tmpl w:val="6D4EA248"/>
    <w:lvl w:ilvl="0" w:tplc="3F6A2B4C">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412A2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A0CD9"/>
    <w:multiLevelType w:val="hybridMultilevel"/>
    <w:tmpl w:val="13A4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9081C"/>
    <w:multiLevelType w:val="hybridMultilevel"/>
    <w:tmpl w:val="30A21E36"/>
    <w:lvl w:ilvl="0" w:tplc="D928634E">
      <w:start w:val="3"/>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555A42"/>
    <w:multiLevelType w:val="hybridMultilevel"/>
    <w:tmpl w:val="1BFC09F0"/>
    <w:lvl w:ilvl="0" w:tplc="0DEA2B9A">
      <w:start w:val="75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550DBC"/>
    <w:multiLevelType w:val="hybridMultilevel"/>
    <w:tmpl w:val="27F8BA72"/>
    <w:lvl w:ilvl="0" w:tplc="24DA4D04">
      <w:start w:val="77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D533CC"/>
    <w:multiLevelType w:val="singleLevel"/>
    <w:tmpl w:val="C1345B08"/>
    <w:lvl w:ilvl="0">
      <w:start w:val="1"/>
      <w:numFmt w:val="upperRoman"/>
      <w:pStyle w:val="Subtitle"/>
      <w:lvlText w:val="%1."/>
      <w:lvlJc w:val="left"/>
      <w:pPr>
        <w:tabs>
          <w:tab w:val="num" w:pos="720"/>
        </w:tabs>
        <w:ind w:left="720" w:hanging="720"/>
      </w:pPr>
      <w:rPr>
        <w:rFonts w:hint="default"/>
      </w:rPr>
    </w:lvl>
  </w:abstractNum>
  <w:abstractNum w:abstractNumId="15" w15:restartNumberingAfterBreak="0">
    <w:nsid w:val="5E6A56CE"/>
    <w:multiLevelType w:val="singleLevel"/>
    <w:tmpl w:val="B0DC82FC"/>
    <w:lvl w:ilvl="0">
      <w:start w:val="210"/>
      <w:numFmt w:val="decimal"/>
      <w:lvlText w:val="%1"/>
      <w:lvlJc w:val="left"/>
      <w:pPr>
        <w:tabs>
          <w:tab w:val="num" w:pos="405"/>
        </w:tabs>
        <w:ind w:left="405" w:hanging="405"/>
      </w:pPr>
      <w:rPr>
        <w:rFonts w:hint="default"/>
        <w:b/>
      </w:rPr>
    </w:lvl>
  </w:abstractNum>
  <w:abstractNum w:abstractNumId="16" w15:restartNumberingAfterBreak="0">
    <w:nsid w:val="605263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FA22E4"/>
    <w:multiLevelType w:val="hybridMultilevel"/>
    <w:tmpl w:val="7FD0D562"/>
    <w:lvl w:ilvl="0" w:tplc="E89401F8">
      <w:start w:val="1"/>
      <w:numFmt w:val="lowerLetter"/>
      <w:lvlText w:val="%1."/>
      <w:lvlJc w:val="left"/>
      <w:pPr>
        <w:tabs>
          <w:tab w:val="num" w:pos="720"/>
        </w:tabs>
        <w:ind w:left="720" w:hanging="360"/>
      </w:pPr>
      <w:rPr>
        <w:rFonts w:hint="default"/>
      </w:rPr>
    </w:lvl>
    <w:lvl w:ilvl="1" w:tplc="F134DA9C" w:tentative="1">
      <w:start w:val="1"/>
      <w:numFmt w:val="lowerLetter"/>
      <w:lvlText w:val="%2."/>
      <w:lvlJc w:val="left"/>
      <w:pPr>
        <w:tabs>
          <w:tab w:val="num" w:pos="1440"/>
        </w:tabs>
        <w:ind w:left="1440" w:hanging="360"/>
      </w:pPr>
    </w:lvl>
    <w:lvl w:ilvl="2" w:tplc="23F26290" w:tentative="1">
      <w:start w:val="1"/>
      <w:numFmt w:val="lowerRoman"/>
      <w:lvlText w:val="%3."/>
      <w:lvlJc w:val="right"/>
      <w:pPr>
        <w:tabs>
          <w:tab w:val="num" w:pos="2160"/>
        </w:tabs>
        <w:ind w:left="2160" w:hanging="180"/>
      </w:pPr>
    </w:lvl>
    <w:lvl w:ilvl="3" w:tplc="A82ADBEE" w:tentative="1">
      <w:start w:val="1"/>
      <w:numFmt w:val="decimal"/>
      <w:lvlText w:val="%4."/>
      <w:lvlJc w:val="left"/>
      <w:pPr>
        <w:tabs>
          <w:tab w:val="num" w:pos="2880"/>
        </w:tabs>
        <w:ind w:left="2880" w:hanging="360"/>
      </w:pPr>
    </w:lvl>
    <w:lvl w:ilvl="4" w:tplc="F990AFB8" w:tentative="1">
      <w:start w:val="1"/>
      <w:numFmt w:val="lowerLetter"/>
      <w:lvlText w:val="%5."/>
      <w:lvlJc w:val="left"/>
      <w:pPr>
        <w:tabs>
          <w:tab w:val="num" w:pos="3600"/>
        </w:tabs>
        <w:ind w:left="3600" w:hanging="360"/>
      </w:pPr>
    </w:lvl>
    <w:lvl w:ilvl="5" w:tplc="93F6C112" w:tentative="1">
      <w:start w:val="1"/>
      <w:numFmt w:val="lowerRoman"/>
      <w:lvlText w:val="%6."/>
      <w:lvlJc w:val="right"/>
      <w:pPr>
        <w:tabs>
          <w:tab w:val="num" w:pos="4320"/>
        </w:tabs>
        <w:ind w:left="4320" w:hanging="180"/>
      </w:pPr>
    </w:lvl>
    <w:lvl w:ilvl="6" w:tplc="49C6BE22" w:tentative="1">
      <w:start w:val="1"/>
      <w:numFmt w:val="decimal"/>
      <w:lvlText w:val="%7."/>
      <w:lvlJc w:val="left"/>
      <w:pPr>
        <w:tabs>
          <w:tab w:val="num" w:pos="5040"/>
        </w:tabs>
        <w:ind w:left="5040" w:hanging="360"/>
      </w:pPr>
    </w:lvl>
    <w:lvl w:ilvl="7" w:tplc="B436FB82" w:tentative="1">
      <w:start w:val="1"/>
      <w:numFmt w:val="lowerLetter"/>
      <w:lvlText w:val="%8."/>
      <w:lvlJc w:val="left"/>
      <w:pPr>
        <w:tabs>
          <w:tab w:val="num" w:pos="5760"/>
        </w:tabs>
        <w:ind w:left="5760" w:hanging="360"/>
      </w:pPr>
    </w:lvl>
    <w:lvl w:ilvl="8" w:tplc="3AB82230" w:tentative="1">
      <w:start w:val="1"/>
      <w:numFmt w:val="lowerRoman"/>
      <w:lvlText w:val="%9."/>
      <w:lvlJc w:val="right"/>
      <w:pPr>
        <w:tabs>
          <w:tab w:val="num" w:pos="6480"/>
        </w:tabs>
        <w:ind w:left="6480" w:hanging="180"/>
      </w:pPr>
    </w:lvl>
  </w:abstractNum>
  <w:abstractNum w:abstractNumId="18" w15:restartNumberingAfterBreak="0">
    <w:nsid w:val="72E51036"/>
    <w:multiLevelType w:val="hybridMultilevel"/>
    <w:tmpl w:val="BC0A51D0"/>
    <w:lvl w:ilvl="0" w:tplc="13305A6E">
      <w:start w:val="760"/>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D057E"/>
    <w:multiLevelType w:val="hybridMultilevel"/>
    <w:tmpl w:val="C6B47506"/>
    <w:lvl w:ilvl="0" w:tplc="B26682E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45DD2"/>
    <w:multiLevelType w:val="hybridMultilevel"/>
    <w:tmpl w:val="ADA66C70"/>
    <w:lvl w:ilvl="0" w:tplc="AF329E4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B50F3E"/>
    <w:multiLevelType w:val="singleLevel"/>
    <w:tmpl w:val="F8906D42"/>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14"/>
  </w:num>
  <w:num w:numId="4">
    <w:abstractNumId w:val="5"/>
  </w:num>
  <w:num w:numId="5">
    <w:abstractNumId w:val="2"/>
  </w:num>
  <w:num w:numId="6">
    <w:abstractNumId w:val="15"/>
  </w:num>
  <w:num w:numId="7">
    <w:abstractNumId w:val="17"/>
  </w:num>
  <w:num w:numId="8">
    <w:abstractNumId w:val="13"/>
  </w:num>
  <w:num w:numId="9">
    <w:abstractNumId w:val="11"/>
  </w:num>
  <w:num w:numId="10">
    <w:abstractNumId w:val="12"/>
  </w:num>
  <w:num w:numId="11">
    <w:abstractNumId w:val="8"/>
  </w:num>
  <w:num w:numId="12">
    <w:abstractNumId w:val="10"/>
  </w:num>
  <w:num w:numId="13">
    <w:abstractNumId w:val="4"/>
  </w:num>
  <w:num w:numId="14">
    <w:abstractNumId w:val="7"/>
  </w:num>
  <w:num w:numId="15">
    <w:abstractNumId w:val="0"/>
  </w:num>
  <w:num w:numId="16">
    <w:abstractNumId w:val="18"/>
  </w:num>
  <w:num w:numId="17">
    <w:abstractNumId w:val="10"/>
  </w:num>
  <w:num w:numId="18">
    <w:abstractNumId w:val="21"/>
  </w:num>
  <w:num w:numId="19">
    <w:abstractNumId w:val="6"/>
  </w:num>
  <w:num w:numId="20">
    <w:abstractNumId w:val="16"/>
  </w:num>
  <w:num w:numId="21">
    <w:abstractNumId w:val="9"/>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jUwNzEytTA0NTZU0lEKTi0uzszPAykwrgUAfZJzbiwAAAA="/>
  </w:docVars>
  <w:rsids>
    <w:rsidRoot w:val="00FC2674"/>
    <w:rsid w:val="00000A81"/>
    <w:rsid w:val="00004B8F"/>
    <w:rsid w:val="00013878"/>
    <w:rsid w:val="0002108E"/>
    <w:rsid w:val="00024561"/>
    <w:rsid w:val="000257C1"/>
    <w:rsid w:val="00025A5C"/>
    <w:rsid w:val="000317DA"/>
    <w:rsid w:val="000355C8"/>
    <w:rsid w:val="0003721B"/>
    <w:rsid w:val="0003724D"/>
    <w:rsid w:val="00037612"/>
    <w:rsid w:val="00037D32"/>
    <w:rsid w:val="00040E2C"/>
    <w:rsid w:val="00041BB8"/>
    <w:rsid w:val="0004357E"/>
    <w:rsid w:val="000463DF"/>
    <w:rsid w:val="000471A7"/>
    <w:rsid w:val="0005020F"/>
    <w:rsid w:val="0005274F"/>
    <w:rsid w:val="000563B9"/>
    <w:rsid w:val="00061CCE"/>
    <w:rsid w:val="000622AF"/>
    <w:rsid w:val="0006334F"/>
    <w:rsid w:val="00064FC9"/>
    <w:rsid w:val="00065F83"/>
    <w:rsid w:val="00066EAD"/>
    <w:rsid w:val="00067707"/>
    <w:rsid w:val="00067DF8"/>
    <w:rsid w:val="00071D36"/>
    <w:rsid w:val="000726AD"/>
    <w:rsid w:val="00077A73"/>
    <w:rsid w:val="00080522"/>
    <w:rsid w:val="000843C7"/>
    <w:rsid w:val="000967C7"/>
    <w:rsid w:val="00096B74"/>
    <w:rsid w:val="000A051A"/>
    <w:rsid w:val="000A0552"/>
    <w:rsid w:val="000A14A7"/>
    <w:rsid w:val="000A23F2"/>
    <w:rsid w:val="000A2602"/>
    <w:rsid w:val="000A28D9"/>
    <w:rsid w:val="000A59A5"/>
    <w:rsid w:val="000A5B00"/>
    <w:rsid w:val="000A63C2"/>
    <w:rsid w:val="000A6A74"/>
    <w:rsid w:val="000B07DE"/>
    <w:rsid w:val="000B108F"/>
    <w:rsid w:val="000B20E5"/>
    <w:rsid w:val="000B5053"/>
    <w:rsid w:val="000B6FE6"/>
    <w:rsid w:val="000C219B"/>
    <w:rsid w:val="000D0F93"/>
    <w:rsid w:val="000D4129"/>
    <w:rsid w:val="000D4A17"/>
    <w:rsid w:val="000E0245"/>
    <w:rsid w:val="000E6152"/>
    <w:rsid w:val="000F00F6"/>
    <w:rsid w:val="000F18EE"/>
    <w:rsid w:val="000F2673"/>
    <w:rsid w:val="000F2C65"/>
    <w:rsid w:val="000F6F1D"/>
    <w:rsid w:val="00101199"/>
    <w:rsid w:val="00102D5E"/>
    <w:rsid w:val="001042F2"/>
    <w:rsid w:val="00104642"/>
    <w:rsid w:val="00105A4C"/>
    <w:rsid w:val="00116C71"/>
    <w:rsid w:val="001203A1"/>
    <w:rsid w:val="0012132C"/>
    <w:rsid w:val="001218AC"/>
    <w:rsid w:val="00122B0A"/>
    <w:rsid w:val="001231B7"/>
    <w:rsid w:val="0013360B"/>
    <w:rsid w:val="0013420A"/>
    <w:rsid w:val="0013538D"/>
    <w:rsid w:val="00142B40"/>
    <w:rsid w:val="00142F3F"/>
    <w:rsid w:val="00146183"/>
    <w:rsid w:val="00153E85"/>
    <w:rsid w:val="00157F82"/>
    <w:rsid w:val="001653E7"/>
    <w:rsid w:val="0017051C"/>
    <w:rsid w:val="001733BE"/>
    <w:rsid w:val="00173F06"/>
    <w:rsid w:val="00177922"/>
    <w:rsid w:val="001800DC"/>
    <w:rsid w:val="001854F4"/>
    <w:rsid w:val="0018646B"/>
    <w:rsid w:val="00186521"/>
    <w:rsid w:val="00186C36"/>
    <w:rsid w:val="00195F4B"/>
    <w:rsid w:val="00196C9D"/>
    <w:rsid w:val="001A61BD"/>
    <w:rsid w:val="001B138C"/>
    <w:rsid w:val="001B31EB"/>
    <w:rsid w:val="001C2AA4"/>
    <w:rsid w:val="001C55FD"/>
    <w:rsid w:val="001D040E"/>
    <w:rsid w:val="001D199A"/>
    <w:rsid w:val="001D2E32"/>
    <w:rsid w:val="001D43AC"/>
    <w:rsid w:val="001D5D5E"/>
    <w:rsid w:val="001D5DD3"/>
    <w:rsid w:val="001E1E54"/>
    <w:rsid w:val="001E4C49"/>
    <w:rsid w:val="001E7AAD"/>
    <w:rsid w:val="001E7D06"/>
    <w:rsid w:val="001F3EDB"/>
    <w:rsid w:val="001F63BE"/>
    <w:rsid w:val="00202288"/>
    <w:rsid w:val="00203664"/>
    <w:rsid w:val="002054B3"/>
    <w:rsid w:val="00206038"/>
    <w:rsid w:val="002061EA"/>
    <w:rsid w:val="002132BD"/>
    <w:rsid w:val="00222F42"/>
    <w:rsid w:val="00223277"/>
    <w:rsid w:val="00223A82"/>
    <w:rsid w:val="0022615B"/>
    <w:rsid w:val="002273CC"/>
    <w:rsid w:val="00227A5A"/>
    <w:rsid w:val="002314AA"/>
    <w:rsid w:val="00231896"/>
    <w:rsid w:val="002325D8"/>
    <w:rsid w:val="002346C2"/>
    <w:rsid w:val="0024266E"/>
    <w:rsid w:val="002445DE"/>
    <w:rsid w:val="002467BE"/>
    <w:rsid w:val="00247044"/>
    <w:rsid w:val="002475CE"/>
    <w:rsid w:val="00253E1D"/>
    <w:rsid w:val="002607DC"/>
    <w:rsid w:val="00261CF2"/>
    <w:rsid w:val="0026243B"/>
    <w:rsid w:val="002626BF"/>
    <w:rsid w:val="00263406"/>
    <w:rsid w:val="00271C8D"/>
    <w:rsid w:val="00271D08"/>
    <w:rsid w:val="00273400"/>
    <w:rsid w:val="00280401"/>
    <w:rsid w:val="0028383E"/>
    <w:rsid w:val="002859CA"/>
    <w:rsid w:val="002965CC"/>
    <w:rsid w:val="00296DB9"/>
    <w:rsid w:val="0029795E"/>
    <w:rsid w:val="002A4FBD"/>
    <w:rsid w:val="002A59AA"/>
    <w:rsid w:val="002A5A4C"/>
    <w:rsid w:val="002A6140"/>
    <w:rsid w:val="002B1D1B"/>
    <w:rsid w:val="002B499B"/>
    <w:rsid w:val="002B4AF0"/>
    <w:rsid w:val="002B605D"/>
    <w:rsid w:val="002C608B"/>
    <w:rsid w:val="002D0E1B"/>
    <w:rsid w:val="002E2489"/>
    <w:rsid w:val="002E6EB4"/>
    <w:rsid w:val="002F4671"/>
    <w:rsid w:val="002F5EE5"/>
    <w:rsid w:val="00300961"/>
    <w:rsid w:val="003217C0"/>
    <w:rsid w:val="00321AB7"/>
    <w:rsid w:val="003272B7"/>
    <w:rsid w:val="00327643"/>
    <w:rsid w:val="003303C9"/>
    <w:rsid w:val="0033178E"/>
    <w:rsid w:val="00331EBA"/>
    <w:rsid w:val="00337610"/>
    <w:rsid w:val="003449FF"/>
    <w:rsid w:val="00346660"/>
    <w:rsid w:val="00346D3A"/>
    <w:rsid w:val="0035703F"/>
    <w:rsid w:val="00357D09"/>
    <w:rsid w:val="0036245C"/>
    <w:rsid w:val="00370C92"/>
    <w:rsid w:val="00371483"/>
    <w:rsid w:val="00372369"/>
    <w:rsid w:val="00372536"/>
    <w:rsid w:val="003744EB"/>
    <w:rsid w:val="00380965"/>
    <w:rsid w:val="00380968"/>
    <w:rsid w:val="00381749"/>
    <w:rsid w:val="0038632A"/>
    <w:rsid w:val="00386D60"/>
    <w:rsid w:val="00390810"/>
    <w:rsid w:val="0039133A"/>
    <w:rsid w:val="00392B4E"/>
    <w:rsid w:val="003972B2"/>
    <w:rsid w:val="00397D71"/>
    <w:rsid w:val="003A03E2"/>
    <w:rsid w:val="003A1575"/>
    <w:rsid w:val="003A2F87"/>
    <w:rsid w:val="003A3CB9"/>
    <w:rsid w:val="003A5A8E"/>
    <w:rsid w:val="003A5ABD"/>
    <w:rsid w:val="003A77A8"/>
    <w:rsid w:val="003B02AA"/>
    <w:rsid w:val="003C054F"/>
    <w:rsid w:val="003C12A3"/>
    <w:rsid w:val="003C4F29"/>
    <w:rsid w:val="003C5D6D"/>
    <w:rsid w:val="003C7F11"/>
    <w:rsid w:val="003D0A3F"/>
    <w:rsid w:val="003D2776"/>
    <w:rsid w:val="003D7196"/>
    <w:rsid w:val="003D76D3"/>
    <w:rsid w:val="003E02B8"/>
    <w:rsid w:val="003E45B4"/>
    <w:rsid w:val="003E7421"/>
    <w:rsid w:val="003F120B"/>
    <w:rsid w:val="003F1E58"/>
    <w:rsid w:val="003F4B9E"/>
    <w:rsid w:val="003F5279"/>
    <w:rsid w:val="003F71B9"/>
    <w:rsid w:val="0040000D"/>
    <w:rsid w:val="00400B55"/>
    <w:rsid w:val="00402A6D"/>
    <w:rsid w:val="00405425"/>
    <w:rsid w:val="00406009"/>
    <w:rsid w:val="0041015A"/>
    <w:rsid w:val="004111D1"/>
    <w:rsid w:val="004200FD"/>
    <w:rsid w:val="00422EC0"/>
    <w:rsid w:val="00432A99"/>
    <w:rsid w:val="00433867"/>
    <w:rsid w:val="004341C8"/>
    <w:rsid w:val="00434AD7"/>
    <w:rsid w:val="004352E0"/>
    <w:rsid w:val="004359D5"/>
    <w:rsid w:val="00440141"/>
    <w:rsid w:val="00446AFA"/>
    <w:rsid w:val="00447EE2"/>
    <w:rsid w:val="004508A1"/>
    <w:rsid w:val="0045118E"/>
    <w:rsid w:val="0045160E"/>
    <w:rsid w:val="00456A44"/>
    <w:rsid w:val="0046019E"/>
    <w:rsid w:val="00463C05"/>
    <w:rsid w:val="00466614"/>
    <w:rsid w:val="0046797E"/>
    <w:rsid w:val="00470146"/>
    <w:rsid w:val="00471430"/>
    <w:rsid w:val="004731EC"/>
    <w:rsid w:val="00480B30"/>
    <w:rsid w:val="00480FC6"/>
    <w:rsid w:val="004829D1"/>
    <w:rsid w:val="00484545"/>
    <w:rsid w:val="00484BBF"/>
    <w:rsid w:val="0048604E"/>
    <w:rsid w:val="004913D1"/>
    <w:rsid w:val="004940C3"/>
    <w:rsid w:val="00495089"/>
    <w:rsid w:val="00495808"/>
    <w:rsid w:val="00495DE5"/>
    <w:rsid w:val="004967C6"/>
    <w:rsid w:val="004A0263"/>
    <w:rsid w:val="004A0E5C"/>
    <w:rsid w:val="004A0F01"/>
    <w:rsid w:val="004A41DC"/>
    <w:rsid w:val="004A420B"/>
    <w:rsid w:val="004A5C89"/>
    <w:rsid w:val="004B32B5"/>
    <w:rsid w:val="004B63A8"/>
    <w:rsid w:val="004B7A0C"/>
    <w:rsid w:val="004C2D22"/>
    <w:rsid w:val="004C3E4C"/>
    <w:rsid w:val="004C4BEF"/>
    <w:rsid w:val="004C4CCD"/>
    <w:rsid w:val="004D07D2"/>
    <w:rsid w:val="004D09CD"/>
    <w:rsid w:val="004D3E56"/>
    <w:rsid w:val="004D7040"/>
    <w:rsid w:val="004D79DB"/>
    <w:rsid w:val="004E386D"/>
    <w:rsid w:val="004E4DEF"/>
    <w:rsid w:val="004E60C0"/>
    <w:rsid w:val="004E6E68"/>
    <w:rsid w:val="004E7D46"/>
    <w:rsid w:val="004F30D1"/>
    <w:rsid w:val="004F44FA"/>
    <w:rsid w:val="004F5DDD"/>
    <w:rsid w:val="00500360"/>
    <w:rsid w:val="005019AD"/>
    <w:rsid w:val="00507480"/>
    <w:rsid w:val="005074F6"/>
    <w:rsid w:val="005075D5"/>
    <w:rsid w:val="00510B31"/>
    <w:rsid w:val="00511B5B"/>
    <w:rsid w:val="005151BB"/>
    <w:rsid w:val="0052249E"/>
    <w:rsid w:val="00530B76"/>
    <w:rsid w:val="00533584"/>
    <w:rsid w:val="005337C9"/>
    <w:rsid w:val="00533A69"/>
    <w:rsid w:val="00534AC3"/>
    <w:rsid w:val="00535AEF"/>
    <w:rsid w:val="00551E7C"/>
    <w:rsid w:val="0055437E"/>
    <w:rsid w:val="00555FB9"/>
    <w:rsid w:val="005563FE"/>
    <w:rsid w:val="00564162"/>
    <w:rsid w:val="005662FD"/>
    <w:rsid w:val="00573C0C"/>
    <w:rsid w:val="00574B23"/>
    <w:rsid w:val="00575DAE"/>
    <w:rsid w:val="0057666A"/>
    <w:rsid w:val="00577EC5"/>
    <w:rsid w:val="005814F6"/>
    <w:rsid w:val="0058296C"/>
    <w:rsid w:val="00582E28"/>
    <w:rsid w:val="00585697"/>
    <w:rsid w:val="005918F2"/>
    <w:rsid w:val="005951E6"/>
    <w:rsid w:val="005A3E56"/>
    <w:rsid w:val="005A4312"/>
    <w:rsid w:val="005A43BD"/>
    <w:rsid w:val="005A4469"/>
    <w:rsid w:val="005A59BF"/>
    <w:rsid w:val="005A5E03"/>
    <w:rsid w:val="005B0C97"/>
    <w:rsid w:val="005B2453"/>
    <w:rsid w:val="005B3D9C"/>
    <w:rsid w:val="005B4F93"/>
    <w:rsid w:val="005C095C"/>
    <w:rsid w:val="005C19A0"/>
    <w:rsid w:val="005C40F2"/>
    <w:rsid w:val="005C42A3"/>
    <w:rsid w:val="005D2A5C"/>
    <w:rsid w:val="005D5A95"/>
    <w:rsid w:val="005D72E5"/>
    <w:rsid w:val="005D7656"/>
    <w:rsid w:val="005E18A1"/>
    <w:rsid w:val="005E19B9"/>
    <w:rsid w:val="005F2E60"/>
    <w:rsid w:val="006041B6"/>
    <w:rsid w:val="0060659C"/>
    <w:rsid w:val="006067C8"/>
    <w:rsid w:val="00606F50"/>
    <w:rsid w:val="00616F4B"/>
    <w:rsid w:val="00621D85"/>
    <w:rsid w:val="006226BD"/>
    <w:rsid w:val="0062362F"/>
    <w:rsid w:val="006236F4"/>
    <w:rsid w:val="00624B95"/>
    <w:rsid w:val="00626305"/>
    <w:rsid w:val="00626CD8"/>
    <w:rsid w:val="00630783"/>
    <w:rsid w:val="00631FE2"/>
    <w:rsid w:val="00633C7E"/>
    <w:rsid w:val="00634BF1"/>
    <w:rsid w:val="006366FF"/>
    <w:rsid w:val="00637269"/>
    <w:rsid w:val="00637C37"/>
    <w:rsid w:val="0064179F"/>
    <w:rsid w:val="00642818"/>
    <w:rsid w:val="00646FFF"/>
    <w:rsid w:val="0064798A"/>
    <w:rsid w:val="00647BEC"/>
    <w:rsid w:val="006510B4"/>
    <w:rsid w:val="00655B96"/>
    <w:rsid w:val="0066259C"/>
    <w:rsid w:val="0066331F"/>
    <w:rsid w:val="006705DF"/>
    <w:rsid w:val="00671A2B"/>
    <w:rsid w:val="00673860"/>
    <w:rsid w:val="0067490D"/>
    <w:rsid w:val="00675991"/>
    <w:rsid w:val="006774B8"/>
    <w:rsid w:val="00677569"/>
    <w:rsid w:val="006848F6"/>
    <w:rsid w:val="00697A86"/>
    <w:rsid w:val="006A2457"/>
    <w:rsid w:val="006A4384"/>
    <w:rsid w:val="006B0C3A"/>
    <w:rsid w:val="006B5387"/>
    <w:rsid w:val="006B5DBA"/>
    <w:rsid w:val="006B65C8"/>
    <w:rsid w:val="006C01BC"/>
    <w:rsid w:val="006C691A"/>
    <w:rsid w:val="006D3F86"/>
    <w:rsid w:val="006D4D35"/>
    <w:rsid w:val="006E4F8D"/>
    <w:rsid w:val="006E743E"/>
    <w:rsid w:val="006F2A34"/>
    <w:rsid w:val="006F2B6E"/>
    <w:rsid w:val="006F56AA"/>
    <w:rsid w:val="007009EA"/>
    <w:rsid w:val="007015D3"/>
    <w:rsid w:val="00707092"/>
    <w:rsid w:val="00712A36"/>
    <w:rsid w:val="007142BA"/>
    <w:rsid w:val="00720987"/>
    <w:rsid w:val="00721DED"/>
    <w:rsid w:val="0072720F"/>
    <w:rsid w:val="00731175"/>
    <w:rsid w:val="00731C67"/>
    <w:rsid w:val="00734F33"/>
    <w:rsid w:val="00735483"/>
    <w:rsid w:val="00735A5F"/>
    <w:rsid w:val="00736A2F"/>
    <w:rsid w:val="00737690"/>
    <w:rsid w:val="00741967"/>
    <w:rsid w:val="00741EAC"/>
    <w:rsid w:val="007424C2"/>
    <w:rsid w:val="00742F70"/>
    <w:rsid w:val="007445FD"/>
    <w:rsid w:val="00744BF9"/>
    <w:rsid w:val="00746580"/>
    <w:rsid w:val="00747CA8"/>
    <w:rsid w:val="00752BC0"/>
    <w:rsid w:val="00760866"/>
    <w:rsid w:val="00761A21"/>
    <w:rsid w:val="00761A58"/>
    <w:rsid w:val="00762534"/>
    <w:rsid w:val="0076266B"/>
    <w:rsid w:val="00762EB9"/>
    <w:rsid w:val="00771C7B"/>
    <w:rsid w:val="00775408"/>
    <w:rsid w:val="00777A27"/>
    <w:rsid w:val="00777B01"/>
    <w:rsid w:val="00777B1B"/>
    <w:rsid w:val="007801D5"/>
    <w:rsid w:val="0078132D"/>
    <w:rsid w:val="00783616"/>
    <w:rsid w:val="007840E0"/>
    <w:rsid w:val="007862D5"/>
    <w:rsid w:val="00786F70"/>
    <w:rsid w:val="0079158A"/>
    <w:rsid w:val="00791F61"/>
    <w:rsid w:val="00794309"/>
    <w:rsid w:val="00794487"/>
    <w:rsid w:val="007944DB"/>
    <w:rsid w:val="007969ED"/>
    <w:rsid w:val="007A1CB7"/>
    <w:rsid w:val="007A4E49"/>
    <w:rsid w:val="007A78C7"/>
    <w:rsid w:val="007B05FC"/>
    <w:rsid w:val="007B3A15"/>
    <w:rsid w:val="007B5364"/>
    <w:rsid w:val="007C071E"/>
    <w:rsid w:val="007C1071"/>
    <w:rsid w:val="007C118D"/>
    <w:rsid w:val="007C1836"/>
    <w:rsid w:val="007C1C39"/>
    <w:rsid w:val="007D07A5"/>
    <w:rsid w:val="007D3E2F"/>
    <w:rsid w:val="007D56DC"/>
    <w:rsid w:val="007D6C74"/>
    <w:rsid w:val="007D71B3"/>
    <w:rsid w:val="007E0CE9"/>
    <w:rsid w:val="007E1758"/>
    <w:rsid w:val="007E5C7E"/>
    <w:rsid w:val="007E66F5"/>
    <w:rsid w:val="007F08E3"/>
    <w:rsid w:val="007F49F3"/>
    <w:rsid w:val="007F7824"/>
    <w:rsid w:val="008050AD"/>
    <w:rsid w:val="00806E46"/>
    <w:rsid w:val="00810222"/>
    <w:rsid w:val="008125ED"/>
    <w:rsid w:val="00815A81"/>
    <w:rsid w:val="008227B7"/>
    <w:rsid w:val="008228EB"/>
    <w:rsid w:val="00822F3F"/>
    <w:rsid w:val="0083265B"/>
    <w:rsid w:val="00832811"/>
    <w:rsid w:val="008333D1"/>
    <w:rsid w:val="00833B9E"/>
    <w:rsid w:val="008360D2"/>
    <w:rsid w:val="008371A2"/>
    <w:rsid w:val="008371AA"/>
    <w:rsid w:val="00843A33"/>
    <w:rsid w:val="00851B57"/>
    <w:rsid w:val="00852BAC"/>
    <w:rsid w:val="00860139"/>
    <w:rsid w:val="00860664"/>
    <w:rsid w:val="00866B9D"/>
    <w:rsid w:val="00867067"/>
    <w:rsid w:val="008706FA"/>
    <w:rsid w:val="00871509"/>
    <w:rsid w:val="00874806"/>
    <w:rsid w:val="0087642B"/>
    <w:rsid w:val="008767C6"/>
    <w:rsid w:val="0088146B"/>
    <w:rsid w:val="00883CE8"/>
    <w:rsid w:val="0089064C"/>
    <w:rsid w:val="0089359B"/>
    <w:rsid w:val="008969F0"/>
    <w:rsid w:val="00896B87"/>
    <w:rsid w:val="00896FF3"/>
    <w:rsid w:val="008A45E4"/>
    <w:rsid w:val="008A7EC1"/>
    <w:rsid w:val="008B1278"/>
    <w:rsid w:val="008B1A68"/>
    <w:rsid w:val="008B351A"/>
    <w:rsid w:val="008C10F5"/>
    <w:rsid w:val="008C1DF2"/>
    <w:rsid w:val="008C3DAB"/>
    <w:rsid w:val="008C542C"/>
    <w:rsid w:val="008C6332"/>
    <w:rsid w:val="008D0E5A"/>
    <w:rsid w:val="008D51B6"/>
    <w:rsid w:val="008D58D1"/>
    <w:rsid w:val="008E1D30"/>
    <w:rsid w:val="008E6383"/>
    <w:rsid w:val="008E6F76"/>
    <w:rsid w:val="008F0F33"/>
    <w:rsid w:val="008F29FE"/>
    <w:rsid w:val="008F7F4D"/>
    <w:rsid w:val="00905DE7"/>
    <w:rsid w:val="00915F6D"/>
    <w:rsid w:val="00923F97"/>
    <w:rsid w:val="00925C20"/>
    <w:rsid w:val="0092739B"/>
    <w:rsid w:val="009302FA"/>
    <w:rsid w:val="0093210A"/>
    <w:rsid w:val="009432C6"/>
    <w:rsid w:val="00944F7A"/>
    <w:rsid w:val="00945326"/>
    <w:rsid w:val="00945AD6"/>
    <w:rsid w:val="00946B9A"/>
    <w:rsid w:val="00947164"/>
    <w:rsid w:val="00950383"/>
    <w:rsid w:val="009519F5"/>
    <w:rsid w:val="00952AD5"/>
    <w:rsid w:val="00952D7A"/>
    <w:rsid w:val="00962107"/>
    <w:rsid w:val="0096265B"/>
    <w:rsid w:val="0096279B"/>
    <w:rsid w:val="00965417"/>
    <w:rsid w:val="00967ADC"/>
    <w:rsid w:val="00967F7B"/>
    <w:rsid w:val="00972ADF"/>
    <w:rsid w:val="0097391D"/>
    <w:rsid w:val="00973AE6"/>
    <w:rsid w:val="00975BED"/>
    <w:rsid w:val="009819E4"/>
    <w:rsid w:val="00987E9A"/>
    <w:rsid w:val="009A051B"/>
    <w:rsid w:val="009A19FC"/>
    <w:rsid w:val="009B0348"/>
    <w:rsid w:val="009B30B8"/>
    <w:rsid w:val="009B4A73"/>
    <w:rsid w:val="009B4E72"/>
    <w:rsid w:val="009B7924"/>
    <w:rsid w:val="009C50F2"/>
    <w:rsid w:val="009C5792"/>
    <w:rsid w:val="009C5981"/>
    <w:rsid w:val="009C6DCD"/>
    <w:rsid w:val="009C7A91"/>
    <w:rsid w:val="009D14C0"/>
    <w:rsid w:val="009D15A5"/>
    <w:rsid w:val="009D2610"/>
    <w:rsid w:val="009D3014"/>
    <w:rsid w:val="009D42F8"/>
    <w:rsid w:val="009D589B"/>
    <w:rsid w:val="009D5923"/>
    <w:rsid w:val="009D65DE"/>
    <w:rsid w:val="009D6F16"/>
    <w:rsid w:val="009E0094"/>
    <w:rsid w:val="009E3EA2"/>
    <w:rsid w:val="009E52BF"/>
    <w:rsid w:val="009E7DC4"/>
    <w:rsid w:val="009F23C1"/>
    <w:rsid w:val="009F3156"/>
    <w:rsid w:val="009F3FDB"/>
    <w:rsid w:val="009F490A"/>
    <w:rsid w:val="009F697F"/>
    <w:rsid w:val="00A03C9B"/>
    <w:rsid w:val="00A04DFB"/>
    <w:rsid w:val="00A05540"/>
    <w:rsid w:val="00A0732E"/>
    <w:rsid w:val="00A07636"/>
    <w:rsid w:val="00A24905"/>
    <w:rsid w:val="00A25F7E"/>
    <w:rsid w:val="00A31254"/>
    <w:rsid w:val="00A31370"/>
    <w:rsid w:val="00A32432"/>
    <w:rsid w:val="00A34717"/>
    <w:rsid w:val="00A34C02"/>
    <w:rsid w:val="00A37761"/>
    <w:rsid w:val="00A410EE"/>
    <w:rsid w:val="00A412FD"/>
    <w:rsid w:val="00A44198"/>
    <w:rsid w:val="00A44B4C"/>
    <w:rsid w:val="00A45493"/>
    <w:rsid w:val="00A45EA6"/>
    <w:rsid w:val="00A46459"/>
    <w:rsid w:val="00A47051"/>
    <w:rsid w:val="00A4763A"/>
    <w:rsid w:val="00A47A1D"/>
    <w:rsid w:val="00A50C09"/>
    <w:rsid w:val="00A52CAE"/>
    <w:rsid w:val="00A5460B"/>
    <w:rsid w:val="00A56834"/>
    <w:rsid w:val="00A57C51"/>
    <w:rsid w:val="00A6031B"/>
    <w:rsid w:val="00A60713"/>
    <w:rsid w:val="00A62319"/>
    <w:rsid w:val="00A67492"/>
    <w:rsid w:val="00A70B9B"/>
    <w:rsid w:val="00A733CE"/>
    <w:rsid w:val="00A755A8"/>
    <w:rsid w:val="00A77DA5"/>
    <w:rsid w:val="00A8016D"/>
    <w:rsid w:val="00A813C5"/>
    <w:rsid w:val="00A8400E"/>
    <w:rsid w:val="00A84B40"/>
    <w:rsid w:val="00A86E2B"/>
    <w:rsid w:val="00A86EC6"/>
    <w:rsid w:val="00A87830"/>
    <w:rsid w:val="00A91B19"/>
    <w:rsid w:val="00A97FF9"/>
    <w:rsid w:val="00AA0EFC"/>
    <w:rsid w:val="00AA2906"/>
    <w:rsid w:val="00AA36B5"/>
    <w:rsid w:val="00AA4B10"/>
    <w:rsid w:val="00AB7B18"/>
    <w:rsid w:val="00AC0004"/>
    <w:rsid w:val="00AC209B"/>
    <w:rsid w:val="00AC4B94"/>
    <w:rsid w:val="00AC4D4C"/>
    <w:rsid w:val="00AD2E4B"/>
    <w:rsid w:val="00AD3B90"/>
    <w:rsid w:val="00AE0AF6"/>
    <w:rsid w:val="00AE0BC5"/>
    <w:rsid w:val="00AE4D47"/>
    <w:rsid w:val="00AF2638"/>
    <w:rsid w:val="00AF4D3A"/>
    <w:rsid w:val="00B023F0"/>
    <w:rsid w:val="00B056E9"/>
    <w:rsid w:val="00B07B80"/>
    <w:rsid w:val="00B10882"/>
    <w:rsid w:val="00B14498"/>
    <w:rsid w:val="00B22AE9"/>
    <w:rsid w:val="00B22F53"/>
    <w:rsid w:val="00B24C80"/>
    <w:rsid w:val="00B25447"/>
    <w:rsid w:val="00B256EB"/>
    <w:rsid w:val="00B2659E"/>
    <w:rsid w:val="00B31E96"/>
    <w:rsid w:val="00B32354"/>
    <w:rsid w:val="00B3238A"/>
    <w:rsid w:val="00B35338"/>
    <w:rsid w:val="00B362BB"/>
    <w:rsid w:val="00B37C77"/>
    <w:rsid w:val="00B40FF5"/>
    <w:rsid w:val="00B424F6"/>
    <w:rsid w:val="00B43AF5"/>
    <w:rsid w:val="00B45776"/>
    <w:rsid w:val="00B503A6"/>
    <w:rsid w:val="00B514A5"/>
    <w:rsid w:val="00B55A5F"/>
    <w:rsid w:val="00B608AB"/>
    <w:rsid w:val="00B608D7"/>
    <w:rsid w:val="00B64D6A"/>
    <w:rsid w:val="00B67F65"/>
    <w:rsid w:val="00B703BA"/>
    <w:rsid w:val="00B70D7B"/>
    <w:rsid w:val="00B75202"/>
    <w:rsid w:val="00B75F51"/>
    <w:rsid w:val="00B80DF7"/>
    <w:rsid w:val="00B828CA"/>
    <w:rsid w:val="00B82912"/>
    <w:rsid w:val="00B82F57"/>
    <w:rsid w:val="00B85537"/>
    <w:rsid w:val="00B857AB"/>
    <w:rsid w:val="00B86334"/>
    <w:rsid w:val="00B922D6"/>
    <w:rsid w:val="00B92A21"/>
    <w:rsid w:val="00B94550"/>
    <w:rsid w:val="00BA1003"/>
    <w:rsid w:val="00BA35EA"/>
    <w:rsid w:val="00BA68D7"/>
    <w:rsid w:val="00BB18DE"/>
    <w:rsid w:val="00BB236F"/>
    <w:rsid w:val="00BB304C"/>
    <w:rsid w:val="00BB5650"/>
    <w:rsid w:val="00BC1166"/>
    <w:rsid w:val="00BC2365"/>
    <w:rsid w:val="00BC5250"/>
    <w:rsid w:val="00BC6D44"/>
    <w:rsid w:val="00BD0C7D"/>
    <w:rsid w:val="00BD3FEC"/>
    <w:rsid w:val="00BD530B"/>
    <w:rsid w:val="00BD5852"/>
    <w:rsid w:val="00BE192B"/>
    <w:rsid w:val="00BE2C6E"/>
    <w:rsid w:val="00BE5043"/>
    <w:rsid w:val="00BE7B52"/>
    <w:rsid w:val="00BF1905"/>
    <w:rsid w:val="00BF2EE4"/>
    <w:rsid w:val="00BF3367"/>
    <w:rsid w:val="00BF7F8A"/>
    <w:rsid w:val="00C00038"/>
    <w:rsid w:val="00C00A4C"/>
    <w:rsid w:val="00C03D2C"/>
    <w:rsid w:val="00C13976"/>
    <w:rsid w:val="00C17CFE"/>
    <w:rsid w:val="00C21B31"/>
    <w:rsid w:val="00C26975"/>
    <w:rsid w:val="00C32788"/>
    <w:rsid w:val="00C346EF"/>
    <w:rsid w:val="00C357FC"/>
    <w:rsid w:val="00C35FD5"/>
    <w:rsid w:val="00C3620A"/>
    <w:rsid w:val="00C36E98"/>
    <w:rsid w:val="00C370D1"/>
    <w:rsid w:val="00C4042B"/>
    <w:rsid w:val="00C429CF"/>
    <w:rsid w:val="00C53B04"/>
    <w:rsid w:val="00C55B8D"/>
    <w:rsid w:val="00C63185"/>
    <w:rsid w:val="00C63620"/>
    <w:rsid w:val="00C65431"/>
    <w:rsid w:val="00C7498A"/>
    <w:rsid w:val="00C83997"/>
    <w:rsid w:val="00C85664"/>
    <w:rsid w:val="00C94D67"/>
    <w:rsid w:val="00C97256"/>
    <w:rsid w:val="00CA0B1B"/>
    <w:rsid w:val="00CA41A5"/>
    <w:rsid w:val="00CA63F7"/>
    <w:rsid w:val="00CA6B85"/>
    <w:rsid w:val="00CB3FB9"/>
    <w:rsid w:val="00CB75BB"/>
    <w:rsid w:val="00CC00C6"/>
    <w:rsid w:val="00CC66E7"/>
    <w:rsid w:val="00CD0173"/>
    <w:rsid w:val="00CD1210"/>
    <w:rsid w:val="00CD471D"/>
    <w:rsid w:val="00CD4833"/>
    <w:rsid w:val="00CD4928"/>
    <w:rsid w:val="00CD7D75"/>
    <w:rsid w:val="00CE4F33"/>
    <w:rsid w:val="00CF442A"/>
    <w:rsid w:val="00CF64AE"/>
    <w:rsid w:val="00CF6532"/>
    <w:rsid w:val="00CF6C99"/>
    <w:rsid w:val="00D051EF"/>
    <w:rsid w:val="00D05B04"/>
    <w:rsid w:val="00D106F6"/>
    <w:rsid w:val="00D15F08"/>
    <w:rsid w:val="00D231B7"/>
    <w:rsid w:val="00D27D38"/>
    <w:rsid w:val="00D33838"/>
    <w:rsid w:val="00D3477B"/>
    <w:rsid w:val="00D35B70"/>
    <w:rsid w:val="00D40045"/>
    <w:rsid w:val="00D41AD8"/>
    <w:rsid w:val="00D42818"/>
    <w:rsid w:val="00D4686D"/>
    <w:rsid w:val="00D47F3C"/>
    <w:rsid w:val="00D506B6"/>
    <w:rsid w:val="00D51EE9"/>
    <w:rsid w:val="00D52661"/>
    <w:rsid w:val="00D53869"/>
    <w:rsid w:val="00D53F9A"/>
    <w:rsid w:val="00D547F1"/>
    <w:rsid w:val="00D56640"/>
    <w:rsid w:val="00D61C76"/>
    <w:rsid w:val="00D61DBA"/>
    <w:rsid w:val="00D622DE"/>
    <w:rsid w:val="00D730AA"/>
    <w:rsid w:val="00D762BB"/>
    <w:rsid w:val="00D8300E"/>
    <w:rsid w:val="00D84087"/>
    <w:rsid w:val="00D85E3E"/>
    <w:rsid w:val="00D86E4E"/>
    <w:rsid w:val="00D91850"/>
    <w:rsid w:val="00D92EE0"/>
    <w:rsid w:val="00D93D36"/>
    <w:rsid w:val="00D95CBA"/>
    <w:rsid w:val="00D97054"/>
    <w:rsid w:val="00DA0E16"/>
    <w:rsid w:val="00DA2309"/>
    <w:rsid w:val="00DA23B8"/>
    <w:rsid w:val="00DA707F"/>
    <w:rsid w:val="00DB247E"/>
    <w:rsid w:val="00DB271A"/>
    <w:rsid w:val="00DB3E71"/>
    <w:rsid w:val="00DB451E"/>
    <w:rsid w:val="00DB4830"/>
    <w:rsid w:val="00DC149F"/>
    <w:rsid w:val="00DD0767"/>
    <w:rsid w:val="00DD1C05"/>
    <w:rsid w:val="00DD6649"/>
    <w:rsid w:val="00DD7547"/>
    <w:rsid w:val="00DE2B58"/>
    <w:rsid w:val="00DE3B54"/>
    <w:rsid w:val="00DE48CD"/>
    <w:rsid w:val="00DE4D3C"/>
    <w:rsid w:val="00DE6BCB"/>
    <w:rsid w:val="00E0427F"/>
    <w:rsid w:val="00E050F8"/>
    <w:rsid w:val="00E053F7"/>
    <w:rsid w:val="00E106DE"/>
    <w:rsid w:val="00E1189A"/>
    <w:rsid w:val="00E11F4F"/>
    <w:rsid w:val="00E1252C"/>
    <w:rsid w:val="00E16514"/>
    <w:rsid w:val="00E2038B"/>
    <w:rsid w:val="00E20670"/>
    <w:rsid w:val="00E22381"/>
    <w:rsid w:val="00E24472"/>
    <w:rsid w:val="00E263B6"/>
    <w:rsid w:val="00E274AF"/>
    <w:rsid w:val="00E329D2"/>
    <w:rsid w:val="00E44E72"/>
    <w:rsid w:val="00E47491"/>
    <w:rsid w:val="00E4785E"/>
    <w:rsid w:val="00E52F49"/>
    <w:rsid w:val="00E551F2"/>
    <w:rsid w:val="00E55F85"/>
    <w:rsid w:val="00E605D7"/>
    <w:rsid w:val="00E614C5"/>
    <w:rsid w:val="00E66C9A"/>
    <w:rsid w:val="00E75B97"/>
    <w:rsid w:val="00E80CFD"/>
    <w:rsid w:val="00E826E8"/>
    <w:rsid w:val="00E82BE9"/>
    <w:rsid w:val="00E87EA1"/>
    <w:rsid w:val="00E9002F"/>
    <w:rsid w:val="00E916D1"/>
    <w:rsid w:val="00E955B5"/>
    <w:rsid w:val="00E95B24"/>
    <w:rsid w:val="00E96504"/>
    <w:rsid w:val="00EA06C7"/>
    <w:rsid w:val="00EA3046"/>
    <w:rsid w:val="00EA3435"/>
    <w:rsid w:val="00EB0827"/>
    <w:rsid w:val="00EB2E17"/>
    <w:rsid w:val="00EB4602"/>
    <w:rsid w:val="00EB4FB9"/>
    <w:rsid w:val="00EC511F"/>
    <w:rsid w:val="00EC5BBA"/>
    <w:rsid w:val="00ED27D2"/>
    <w:rsid w:val="00ED4708"/>
    <w:rsid w:val="00ED4BA9"/>
    <w:rsid w:val="00ED511B"/>
    <w:rsid w:val="00ED6D69"/>
    <w:rsid w:val="00EE3216"/>
    <w:rsid w:val="00EE3920"/>
    <w:rsid w:val="00EE4D7A"/>
    <w:rsid w:val="00EE6885"/>
    <w:rsid w:val="00EF009C"/>
    <w:rsid w:val="00EF0735"/>
    <w:rsid w:val="00EF0E33"/>
    <w:rsid w:val="00EF4DBB"/>
    <w:rsid w:val="00EF77D5"/>
    <w:rsid w:val="00F017DA"/>
    <w:rsid w:val="00F02376"/>
    <w:rsid w:val="00F1069E"/>
    <w:rsid w:val="00F12117"/>
    <w:rsid w:val="00F14317"/>
    <w:rsid w:val="00F14E7F"/>
    <w:rsid w:val="00F177E7"/>
    <w:rsid w:val="00F20112"/>
    <w:rsid w:val="00F220B7"/>
    <w:rsid w:val="00F25500"/>
    <w:rsid w:val="00F26E13"/>
    <w:rsid w:val="00F30506"/>
    <w:rsid w:val="00F3181F"/>
    <w:rsid w:val="00F45113"/>
    <w:rsid w:val="00F54908"/>
    <w:rsid w:val="00F553BA"/>
    <w:rsid w:val="00F57758"/>
    <w:rsid w:val="00F61229"/>
    <w:rsid w:val="00F62A1D"/>
    <w:rsid w:val="00F63AB2"/>
    <w:rsid w:val="00F63DB5"/>
    <w:rsid w:val="00F63E12"/>
    <w:rsid w:val="00F662E8"/>
    <w:rsid w:val="00F7028F"/>
    <w:rsid w:val="00F726F6"/>
    <w:rsid w:val="00F73F34"/>
    <w:rsid w:val="00F75B01"/>
    <w:rsid w:val="00F83EF0"/>
    <w:rsid w:val="00F85933"/>
    <w:rsid w:val="00F950BE"/>
    <w:rsid w:val="00F9645A"/>
    <w:rsid w:val="00F972E5"/>
    <w:rsid w:val="00FA5059"/>
    <w:rsid w:val="00FA66B1"/>
    <w:rsid w:val="00FA6AA7"/>
    <w:rsid w:val="00FB1786"/>
    <w:rsid w:val="00FB247A"/>
    <w:rsid w:val="00FB77A5"/>
    <w:rsid w:val="00FC0697"/>
    <w:rsid w:val="00FC1EBB"/>
    <w:rsid w:val="00FC2674"/>
    <w:rsid w:val="00FC35C5"/>
    <w:rsid w:val="00FC63F6"/>
    <w:rsid w:val="00FC71D0"/>
    <w:rsid w:val="00FD1893"/>
    <w:rsid w:val="00FD3C2F"/>
    <w:rsid w:val="00FD42D0"/>
    <w:rsid w:val="00FD43BF"/>
    <w:rsid w:val="00FD63FB"/>
    <w:rsid w:val="00FD65DA"/>
    <w:rsid w:val="00FD68D7"/>
    <w:rsid w:val="00FE1EC0"/>
    <w:rsid w:val="00FE39E1"/>
    <w:rsid w:val="00FE6BAE"/>
    <w:rsid w:val="00FF1221"/>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FDEBDA7"/>
  <w15:docId w15:val="{B42EC3FB-1BAC-43FB-8001-164521BA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A99"/>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jc w:val="center"/>
      <w:outlineLvl w:val="1"/>
    </w:pPr>
    <w:rPr>
      <w:rFonts w:ascii="Arial" w:hAnsi="Arial"/>
      <w:b/>
      <w:snapToGrid w:val="0"/>
    </w:rPr>
  </w:style>
  <w:style w:type="paragraph" w:styleId="Heading3">
    <w:name w:val="heading 3"/>
    <w:basedOn w:val="Normal"/>
    <w:next w:val="Normal"/>
    <w:qFormat/>
    <w:pPr>
      <w:keepNext/>
      <w:widowControl w:val="0"/>
      <w:jc w:val="center"/>
      <w:outlineLvl w:val="2"/>
    </w:pPr>
    <w:rPr>
      <w:rFonts w:ascii="Arial" w:hAnsi="Arial"/>
      <w:b/>
      <w:snapToGrid w:val="0"/>
      <w:sz w:val="28"/>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ind w:left="720" w:hanging="720"/>
      <w:jc w:val="center"/>
      <w:outlineLvl w:val="5"/>
    </w:pPr>
    <w:rPr>
      <w:b/>
      <w:sz w:val="22"/>
    </w:rPr>
  </w:style>
  <w:style w:type="paragraph" w:styleId="Heading7">
    <w:name w:val="heading 7"/>
    <w:basedOn w:val="Normal"/>
    <w:next w:val="Normal"/>
    <w:qFormat/>
    <w:pPr>
      <w:keepNext/>
      <w:numPr>
        <w:numId w:val="1"/>
      </w:numPr>
      <w:outlineLvl w:val="6"/>
    </w:pPr>
    <w:rPr>
      <w:b/>
    </w:rPr>
  </w:style>
  <w:style w:type="paragraph" w:styleId="Heading8">
    <w:name w:val="heading 8"/>
    <w:basedOn w:val="Normal"/>
    <w:next w:val="Normal"/>
    <w:qFormat/>
    <w:pPr>
      <w:keepNext/>
      <w:ind w:left="720" w:firstLine="45"/>
      <w:outlineLvl w:val="7"/>
    </w:pPr>
    <w:rPr>
      <w:b/>
    </w:rPr>
  </w:style>
  <w:style w:type="paragraph" w:styleId="Heading9">
    <w:name w:val="heading 9"/>
    <w:basedOn w:val="Normal"/>
    <w:next w:val="Normal"/>
    <w:qFormat/>
    <w:pPr>
      <w:keepNext/>
      <w:ind w:left="720" w:firstLine="45"/>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link w:val="SubtitleChar"/>
    <w:qFormat/>
    <w:pPr>
      <w:numPr>
        <w:numId w:val="3"/>
      </w:numPr>
    </w:pPr>
    <w:rPr>
      <w:b/>
    </w:rPr>
  </w:style>
  <w:style w:type="paragraph" w:styleId="BodyText">
    <w:name w:val="Body Text"/>
    <w:basedOn w:val="Normal"/>
    <w:rPr>
      <w:b/>
      <w:i/>
    </w:rPr>
  </w:style>
  <w:style w:type="paragraph" w:styleId="BodyTextIndent">
    <w:name w:val="Body Text Indent"/>
    <w:basedOn w:val="Normal"/>
    <w:pPr>
      <w:ind w:left="720"/>
    </w:pPr>
  </w:style>
  <w:style w:type="paragraph" w:styleId="BodyText2">
    <w:name w:val="Body Text 2"/>
    <w:basedOn w:val="Normal"/>
    <w:rPr>
      <w:b/>
      <w:sz w:val="22"/>
    </w:rPr>
  </w:style>
  <w:style w:type="paragraph" w:styleId="BodyText3">
    <w:name w:val="Body Text 3"/>
    <w:basedOn w:val="Normal"/>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link w:val="BodyTextIndent2Char"/>
    <w:pPr>
      <w:ind w:left="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7A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8EE"/>
    <w:pPr>
      <w:ind w:left="720"/>
    </w:pPr>
  </w:style>
  <w:style w:type="paragraph" w:styleId="Revision">
    <w:name w:val="Revision"/>
    <w:hidden/>
    <w:uiPriority w:val="99"/>
    <w:semiHidden/>
    <w:rsid w:val="000F18EE"/>
  </w:style>
  <w:style w:type="character" w:customStyle="1" w:styleId="BodyTextIndent2Char">
    <w:name w:val="Body Text Indent 2 Char"/>
    <w:link w:val="BodyTextIndent2"/>
    <w:rsid w:val="00EA06C7"/>
    <w:rPr>
      <w:rFonts w:ascii="Arial" w:hAnsi="Arial"/>
      <w:sz w:val="24"/>
    </w:rPr>
  </w:style>
  <w:style w:type="character" w:customStyle="1" w:styleId="CommentTextChar">
    <w:name w:val="Comment Text Char"/>
    <w:basedOn w:val="DefaultParagraphFont"/>
    <w:link w:val="CommentText"/>
    <w:semiHidden/>
    <w:rsid w:val="00F45113"/>
  </w:style>
  <w:style w:type="character" w:customStyle="1" w:styleId="SubtitleChar">
    <w:name w:val="Subtitle Char"/>
    <w:basedOn w:val="DefaultParagraphFont"/>
    <w:link w:val="Subtitle"/>
    <w:rsid w:val="00186521"/>
    <w:rPr>
      <w:b/>
    </w:rPr>
  </w:style>
  <w:style w:type="character" w:styleId="Hyperlink">
    <w:name w:val="Hyperlink"/>
    <w:basedOn w:val="DefaultParagraphFont"/>
    <w:unhideWhenUsed/>
    <w:rsid w:val="002C608B"/>
    <w:rPr>
      <w:color w:val="0000FF" w:themeColor="hyperlink"/>
      <w:u w:val="single"/>
    </w:rPr>
  </w:style>
  <w:style w:type="character" w:styleId="UnresolvedMention">
    <w:name w:val="Unresolved Mention"/>
    <w:basedOn w:val="DefaultParagraphFont"/>
    <w:uiPriority w:val="99"/>
    <w:semiHidden/>
    <w:unhideWhenUsed/>
    <w:rsid w:val="002C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28223">
      <w:bodyDiv w:val="1"/>
      <w:marLeft w:val="0"/>
      <w:marRight w:val="0"/>
      <w:marTop w:val="0"/>
      <w:marBottom w:val="0"/>
      <w:divBdr>
        <w:top w:val="none" w:sz="0" w:space="0" w:color="auto"/>
        <w:left w:val="none" w:sz="0" w:space="0" w:color="auto"/>
        <w:bottom w:val="none" w:sz="0" w:space="0" w:color="auto"/>
        <w:right w:val="none" w:sz="0" w:space="0" w:color="auto"/>
      </w:divBdr>
    </w:div>
    <w:div w:id="484054329">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
    <w:div w:id="1081412568">
      <w:bodyDiv w:val="1"/>
      <w:marLeft w:val="0"/>
      <w:marRight w:val="0"/>
      <w:marTop w:val="0"/>
      <w:marBottom w:val="0"/>
      <w:divBdr>
        <w:top w:val="none" w:sz="0" w:space="0" w:color="auto"/>
        <w:left w:val="none" w:sz="0" w:space="0" w:color="auto"/>
        <w:bottom w:val="none" w:sz="0" w:space="0" w:color="auto"/>
        <w:right w:val="none" w:sz="0" w:space="0" w:color="auto"/>
      </w:divBdr>
    </w:div>
    <w:div w:id="15704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6522-4641-491A-B72E-D2672961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17</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Information Item D Instructions for Report III - Revised 1-30-13</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Item D Instructions for Report III - Revised 1-30-13</dc:title>
  <dc:creator>Cook Wendy</dc:creator>
  <dc:description>Revision date 11/29/01 for all changes._x000d_
A sentence was added to III., Section 2, MENTAL HEALTH SERVICES, A.1.2., Act_x000d_
One sentence replaced two sentences under III. Section 2, MENTAL HEALTH SERVICES, A.1.2., New Generation Medications (Meds only) beginning with Exception:_x000d_
The last two paragraphs under III. Section 2, MENTAL HEALTH SERVICES, A.1.2., Limit on Spending New Generation Medication Funds were deleted and a new heading was inserted at that point.  It is called "Criteria for Determining if the 15% Rule Applies".  Immediately following that new block of information another new heading was inserted entitled "Services Related to the Administration of New Generation Medications"._x000d_
Under IV., code 108, the last paragraph (one sentence long) was deleted.</dc:description>
  <cp:lastModifiedBy>Dickinson,Christopher M (HHSC/DSHS)</cp:lastModifiedBy>
  <cp:revision>13</cp:revision>
  <cp:lastPrinted>2015-08-24T20:30:00Z</cp:lastPrinted>
  <dcterms:created xsi:type="dcterms:W3CDTF">2022-07-08T19:57:00Z</dcterms:created>
  <dcterms:modified xsi:type="dcterms:W3CDTF">2022-08-16T17:39:00Z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DownloadAsset.aspx?id=8589974668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2013-02-05T21:52:03Z</vt:filetime>
  </property>
  <property fmtid="{D5CDD505-2E9C-101B-9397-08002B2CF9AE}" pid="10" name="EktDateModified">
    <vt:filetime>2013-02-05T21:52:04Z</vt:filetime>
  </property>
  <property fmtid="{D5CDD505-2E9C-101B-9397-08002B2CF9AE}" pid="11" name="EktTaxCategory">
    <vt:lpwstr/>
  </property>
  <property fmtid="{D5CDD505-2E9C-101B-9397-08002B2CF9AE}" pid="12" name="EktCmsSize">
    <vt:i4>139776</vt:i4>
  </property>
  <property fmtid="{D5CDD505-2E9C-101B-9397-08002B2CF9AE}" pid="13" name="EktSearchable">
    <vt:i4>1</vt:i4>
  </property>
  <property fmtid="{D5CDD505-2E9C-101B-9397-08002B2CF9AE}" pid="14" name="EktEDescription">
    <vt:lpwstr>&amp;lt;p&amp;gt;Information Item D - MH  INSTRUCTIONS for MH REPORT III  Table of Contents    Purpose of MH Report III  Expenditures by Strategy  Open Records Requests/Ad Hoc Reporting  Quarterly Reporting to the Legislative Budget Board – Output and Efficiency </vt:lpwstr>
  </property>
</Properties>
</file>